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1A3A" w14:textId="57066907" w:rsidR="00F72F5E" w:rsidRPr="000347E8" w:rsidRDefault="00F72F5E" w:rsidP="00F72F5E">
      <w:pPr>
        <w:spacing w:after="0" w:line="240" w:lineRule="auto"/>
        <w:jc w:val="both"/>
        <w:rPr>
          <w:rFonts w:ascii="Times New Roman" w:eastAsia="Times New Roman" w:hAnsi="Times New Roman" w:cs="Times New Roman"/>
          <w:b/>
          <w:bCs/>
          <w:sz w:val="24"/>
          <w:szCs w:val="24"/>
        </w:rPr>
      </w:pPr>
      <w:r w:rsidRPr="000347E8">
        <w:rPr>
          <w:rFonts w:ascii="Times New Roman" w:eastAsia="Times New Roman" w:hAnsi="Times New Roman" w:cs="Times New Roman"/>
          <w:b/>
          <w:bCs/>
          <w:sz w:val="24"/>
          <w:szCs w:val="24"/>
        </w:rPr>
        <w:t>CV</w:t>
      </w:r>
      <w:r w:rsidR="00630923">
        <w:rPr>
          <w:rFonts w:ascii="Times New Roman" w:eastAsia="Times New Roman" w:hAnsi="Times New Roman" w:cs="Times New Roman"/>
          <w:b/>
          <w:bCs/>
          <w:sz w:val="24"/>
          <w:szCs w:val="24"/>
        </w:rPr>
        <w:t xml:space="preserve"> Vorm</w:t>
      </w:r>
      <w:r w:rsidR="00882A0C">
        <w:rPr>
          <w:rFonts w:ascii="Times New Roman" w:eastAsia="Times New Roman" w:hAnsi="Times New Roman" w:cs="Times New Roman"/>
          <w:b/>
          <w:bCs/>
          <w:sz w:val="24"/>
          <w:szCs w:val="24"/>
        </w:rPr>
        <w:t xml:space="preserve"> </w:t>
      </w:r>
      <w:r w:rsidR="005F2DAA">
        <w:rPr>
          <w:rFonts w:ascii="Times New Roman" w:eastAsia="Times New Roman" w:hAnsi="Times New Roman" w:cs="Times New Roman"/>
          <w:b/>
          <w:bCs/>
          <w:sz w:val="24"/>
          <w:szCs w:val="24"/>
        </w:rPr>
        <w:t>projektijuht</w:t>
      </w:r>
    </w:p>
    <w:tbl>
      <w:tblPr>
        <w:tblpPr w:leftFromText="141" w:rightFromText="141" w:bottomFromText="160" w:vertAnchor="text" w:horzAnchor="margin" w:tblpX="-147" w:tblpY="22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9"/>
        <w:gridCol w:w="7047"/>
      </w:tblGrid>
      <w:tr w:rsidR="00F72F5E" w:rsidRPr="000347E8" w14:paraId="5B8C32DD" w14:textId="77777777" w:rsidTr="00624E42">
        <w:trPr>
          <w:trHeight w:val="274"/>
        </w:trPr>
        <w:tc>
          <w:tcPr>
            <w:tcW w:w="2729" w:type="dxa"/>
            <w:shd w:val="clear" w:color="auto" w:fill="D5DCE4"/>
            <w:hideMark/>
          </w:tcPr>
          <w:p w14:paraId="5F4AE2D5" w14:textId="77777777" w:rsidR="00F72F5E" w:rsidRPr="000347E8" w:rsidRDefault="00F72F5E" w:rsidP="00630923">
            <w:pPr>
              <w:spacing w:after="0" w:line="240" w:lineRule="auto"/>
              <w:rPr>
                <w:rFonts w:ascii="Times New Roman" w:eastAsia="Times New Roman" w:hAnsi="Times New Roman" w:cs="Times New Roman"/>
                <w:b/>
                <w:color w:val="C00000"/>
                <w:sz w:val="24"/>
                <w:szCs w:val="24"/>
                <w:lang w:eastAsia="et-EE"/>
              </w:rPr>
            </w:pPr>
            <w:r w:rsidRPr="000347E8">
              <w:rPr>
                <w:rFonts w:ascii="Times New Roman" w:eastAsia="Times New Roman" w:hAnsi="Times New Roman" w:cs="Times New Roman"/>
                <w:b/>
                <w:sz w:val="24"/>
                <w:szCs w:val="24"/>
                <w:lang w:eastAsia="et-EE"/>
              </w:rPr>
              <w:t>Roll käesolevas projektis:</w:t>
            </w:r>
          </w:p>
        </w:tc>
        <w:tc>
          <w:tcPr>
            <w:tcW w:w="7047" w:type="dxa"/>
            <w:shd w:val="clear" w:color="auto" w:fill="D5DCE4"/>
          </w:tcPr>
          <w:p w14:paraId="56ECF552" w14:textId="4D16B87C" w:rsidR="00F72F5E" w:rsidRPr="009865A5" w:rsidRDefault="009865A5" w:rsidP="00630923">
            <w:pPr>
              <w:spacing w:after="0" w:line="240" w:lineRule="auto"/>
              <w:jc w:val="both"/>
              <w:rPr>
                <w:rFonts w:ascii="Times New Roman" w:eastAsia="Times New Roman" w:hAnsi="Times New Roman" w:cs="Times New Roman"/>
                <w:b/>
                <w:sz w:val="24"/>
                <w:szCs w:val="24"/>
                <w:lang w:eastAsia="et-EE"/>
              </w:rPr>
            </w:pPr>
            <w:r w:rsidRPr="009865A5">
              <w:rPr>
                <w:rFonts w:ascii="Times New Roman" w:eastAsia="Times New Roman" w:hAnsi="Times New Roman" w:cs="Times New Roman"/>
                <w:b/>
                <w:sz w:val="24"/>
                <w:szCs w:val="24"/>
                <w:lang w:eastAsia="et-EE"/>
              </w:rPr>
              <w:t>Projektijuht</w:t>
            </w:r>
          </w:p>
        </w:tc>
      </w:tr>
      <w:tr w:rsidR="00F72F5E" w:rsidRPr="000347E8" w14:paraId="29E51782" w14:textId="77777777" w:rsidTr="00624E42">
        <w:trPr>
          <w:trHeight w:val="223"/>
        </w:trPr>
        <w:tc>
          <w:tcPr>
            <w:tcW w:w="2729" w:type="dxa"/>
            <w:hideMark/>
          </w:tcPr>
          <w:p w14:paraId="7177D568" w14:textId="77777777" w:rsidR="00F72F5E" w:rsidRPr="000347E8" w:rsidRDefault="00F72F5E" w:rsidP="00630923">
            <w:pPr>
              <w:spacing w:after="0" w:line="240" w:lineRule="auto"/>
              <w:jc w:val="both"/>
              <w:rPr>
                <w:rFonts w:ascii="Times New Roman" w:eastAsia="Times New Roman" w:hAnsi="Times New Roman" w:cs="Times New Roman"/>
                <w:b/>
                <w:sz w:val="24"/>
                <w:szCs w:val="24"/>
                <w:lang w:eastAsia="et-EE"/>
              </w:rPr>
            </w:pPr>
            <w:r w:rsidRPr="000347E8">
              <w:rPr>
                <w:rFonts w:ascii="Times New Roman" w:eastAsia="Times New Roman" w:hAnsi="Times New Roman" w:cs="Times New Roman"/>
                <w:b/>
                <w:sz w:val="24"/>
                <w:szCs w:val="24"/>
                <w:lang w:eastAsia="et-EE"/>
              </w:rPr>
              <w:t>Nimi:</w:t>
            </w:r>
          </w:p>
        </w:tc>
        <w:tc>
          <w:tcPr>
            <w:tcW w:w="7047" w:type="dxa"/>
          </w:tcPr>
          <w:p w14:paraId="1D42E202" w14:textId="37298B68" w:rsidR="00F72F5E" w:rsidRPr="000347E8" w:rsidRDefault="00151AFE" w:rsidP="00630923">
            <w:pPr>
              <w:spacing w:after="0" w:line="240" w:lineRule="auto"/>
              <w:jc w:val="both"/>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Merle Purre-Org</w:t>
            </w:r>
          </w:p>
        </w:tc>
      </w:tr>
      <w:tr w:rsidR="00F72F5E" w:rsidRPr="000347E8" w14:paraId="36401751" w14:textId="77777777" w:rsidTr="00624E42">
        <w:trPr>
          <w:trHeight w:val="376"/>
        </w:trPr>
        <w:tc>
          <w:tcPr>
            <w:tcW w:w="2729" w:type="dxa"/>
            <w:hideMark/>
          </w:tcPr>
          <w:p w14:paraId="54C39338" w14:textId="77777777" w:rsidR="00F72F5E" w:rsidRPr="000347E8" w:rsidRDefault="00F72F5E" w:rsidP="00630923">
            <w:pPr>
              <w:spacing w:after="0" w:line="240" w:lineRule="auto"/>
              <w:rPr>
                <w:rFonts w:ascii="Times New Roman" w:eastAsia="Times New Roman" w:hAnsi="Times New Roman" w:cs="Times New Roman"/>
                <w:b/>
                <w:sz w:val="24"/>
                <w:szCs w:val="24"/>
                <w:lang w:eastAsia="et-EE"/>
              </w:rPr>
            </w:pPr>
            <w:r w:rsidRPr="000347E8">
              <w:rPr>
                <w:rFonts w:ascii="Times New Roman" w:eastAsia="Times New Roman" w:hAnsi="Times New Roman" w:cs="Times New Roman"/>
                <w:b/>
                <w:sz w:val="24"/>
                <w:szCs w:val="24"/>
                <w:lang w:eastAsia="et-EE"/>
              </w:rPr>
              <w:t>Kontaktandmed:</w:t>
            </w:r>
          </w:p>
        </w:tc>
        <w:tc>
          <w:tcPr>
            <w:tcW w:w="7047" w:type="dxa"/>
          </w:tcPr>
          <w:p w14:paraId="6DF39FA3" w14:textId="5918A7F5" w:rsidR="00F72F5E" w:rsidRPr="000347E8" w:rsidRDefault="00CE4296" w:rsidP="00630923">
            <w:pPr>
              <w:spacing w:after="0" w:line="240" w:lineRule="auto"/>
              <w:jc w:val="both"/>
              <w:rPr>
                <w:rFonts w:ascii="Times New Roman" w:eastAsia="Times New Roman" w:hAnsi="Times New Roman" w:cs="Times New Roman"/>
                <w:sz w:val="24"/>
                <w:szCs w:val="24"/>
                <w:lang w:eastAsia="et-EE"/>
              </w:rPr>
            </w:pPr>
            <w:hyperlink r:id="rId9" w:history="1">
              <w:r w:rsidRPr="00002290">
                <w:rPr>
                  <w:rStyle w:val="Hyperlink"/>
                  <w:rFonts w:ascii="Times New Roman" w:eastAsia="Times New Roman" w:hAnsi="Times New Roman" w:cs="Times New Roman"/>
                  <w:sz w:val="24"/>
                  <w:szCs w:val="24"/>
                  <w:lang w:eastAsia="et-EE"/>
                </w:rPr>
                <w:t>merle@haap.ee</w:t>
              </w:r>
            </w:hyperlink>
            <w:r>
              <w:rPr>
                <w:rFonts w:ascii="Times New Roman" w:eastAsia="Times New Roman" w:hAnsi="Times New Roman" w:cs="Times New Roman"/>
                <w:sz w:val="24"/>
                <w:szCs w:val="24"/>
                <w:lang w:eastAsia="et-EE"/>
              </w:rPr>
              <w:t>, +372 5564 7777</w:t>
            </w:r>
          </w:p>
        </w:tc>
      </w:tr>
      <w:tr w:rsidR="00F72F5E" w:rsidRPr="000347E8" w14:paraId="7ADE3EF3" w14:textId="77777777" w:rsidTr="00624E42">
        <w:tc>
          <w:tcPr>
            <w:tcW w:w="2729" w:type="dxa"/>
            <w:hideMark/>
          </w:tcPr>
          <w:p w14:paraId="5C9D0E70" w14:textId="77777777" w:rsidR="00F72F5E" w:rsidRPr="000347E8" w:rsidRDefault="00F72F5E" w:rsidP="00630923">
            <w:pPr>
              <w:spacing w:after="0" w:line="240" w:lineRule="auto"/>
              <w:rPr>
                <w:rFonts w:ascii="Times New Roman" w:eastAsia="Times New Roman" w:hAnsi="Times New Roman" w:cs="Times New Roman"/>
                <w:b/>
                <w:sz w:val="24"/>
                <w:szCs w:val="24"/>
                <w:lang w:eastAsia="et-EE"/>
              </w:rPr>
            </w:pPr>
            <w:r w:rsidRPr="000347E8">
              <w:rPr>
                <w:rFonts w:ascii="Times New Roman" w:eastAsia="Times New Roman" w:hAnsi="Times New Roman" w:cs="Times New Roman"/>
                <w:b/>
                <w:sz w:val="24"/>
                <w:szCs w:val="24"/>
                <w:lang w:eastAsia="et-EE"/>
              </w:rPr>
              <w:t>Praegune töökoht ja amet:</w:t>
            </w:r>
          </w:p>
        </w:tc>
        <w:tc>
          <w:tcPr>
            <w:tcW w:w="7047" w:type="dxa"/>
          </w:tcPr>
          <w:p w14:paraId="103FCE69" w14:textId="1AE44606" w:rsidR="00F72F5E" w:rsidRPr="000347E8" w:rsidRDefault="00CE4296" w:rsidP="00630923">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Haap Consulting OÜ, projektijuht-analüütik</w:t>
            </w:r>
          </w:p>
        </w:tc>
      </w:tr>
    </w:tbl>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288"/>
        <w:gridCol w:w="1539"/>
        <w:gridCol w:w="2410"/>
        <w:gridCol w:w="1701"/>
        <w:gridCol w:w="1559"/>
      </w:tblGrid>
      <w:tr w:rsidR="00F72F5E" w:rsidRPr="000347E8" w14:paraId="1DE5C986" w14:textId="77777777" w:rsidTr="00624E42">
        <w:trPr>
          <w:trHeight w:val="251"/>
        </w:trPr>
        <w:tc>
          <w:tcPr>
            <w:tcW w:w="9781" w:type="dxa"/>
            <w:gridSpan w:val="6"/>
            <w:shd w:val="clear" w:color="auto" w:fill="D5DCE4"/>
          </w:tcPr>
          <w:p w14:paraId="2A4EA178" w14:textId="32C69F53" w:rsidR="001D4996" w:rsidRDefault="006E2118" w:rsidP="001D4996">
            <w:pPr>
              <w:spacing w:after="0" w:line="240" w:lineRule="auto"/>
              <w:rPr>
                <w:rFonts w:ascii="Times New Roman" w:hAnsi="Times New Roman" w:cs="Times New Roman"/>
                <w:b/>
                <w:bCs/>
                <w:i/>
                <w:iCs/>
                <w:color w:val="000000"/>
                <w:sz w:val="24"/>
                <w:szCs w:val="24"/>
              </w:rPr>
            </w:pPr>
            <w:bookmarkStart w:id="0" w:name="_Hlk196415542"/>
            <w:r w:rsidRPr="006E2118">
              <w:rPr>
                <w:rFonts w:ascii="Times New Roman" w:hAnsi="Times New Roman" w:cs="Times New Roman"/>
                <w:b/>
                <w:bCs/>
                <w:i/>
                <w:iCs/>
                <w:color w:val="000000"/>
                <w:sz w:val="24"/>
                <w:szCs w:val="24"/>
              </w:rPr>
              <w:t>Projektijuhi rolli täitev uuringurühma liige peab olema riigihanke algamisele eelneva 60 kuu jooksul projektijuhina osalenud vähemalt kahes lõppenud tervise- või sotsiaalvaldkonna uuringu/analüüsi projektis.</w:t>
            </w:r>
          </w:p>
          <w:p w14:paraId="525E0E2F" w14:textId="77777777" w:rsidR="006E2118" w:rsidRPr="001D4996" w:rsidRDefault="006E2118" w:rsidP="001D4996">
            <w:pPr>
              <w:spacing w:after="0" w:line="240" w:lineRule="auto"/>
              <w:rPr>
                <w:rFonts w:ascii="Times New Roman" w:hAnsi="Times New Roman" w:cs="Times New Roman"/>
                <w:b/>
                <w:bCs/>
                <w:i/>
                <w:iCs/>
                <w:color w:val="000000"/>
                <w:sz w:val="24"/>
                <w:szCs w:val="24"/>
              </w:rPr>
            </w:pPr>
          </w:p>
          <w:p w14:paraId="3B21E1F2" w14:textId="6C6D920C" w:rsidR="00F72F5E" w:rsidRPr="000347E8" w:rsidRDefault="006D66CF" w:rsidP="000865B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(palume esitada vaid andmeid, mis kinnitavad </w:t>
            </w:r>
            <w:r w:rsidR="001D4996">
              <w:rPr>
                <w:rFonts w:ascii="Times New Roman" w:hAnsi="Times New Roman" w:cs="Times New Roman"/>
                <w:b/>
                <w:bCs/>
                <w:color w:val="000000"/>
                <w:sz w:val="24"/>
                <w:szCs w:val="24"/>
              </w:rPr>
              <w:t>hankes</w:t>
            </w:r>
            <w:r w:rsidR="00624E4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seatud nõuetele vastavust)</w:t>
            </w:r>
            <w:r w:rsidR="00624E42">
              <w:rPr>
                <w:rFonts w:ascii="Times New Roman" w:hAnsi="Times New Roman" w:cs="Times New Roman"/>
                <w:b/>
                <w:bCs/>
                <w:color w:val="000000"/>
                <w:sz w:val="24"/>
                <w:szCs w:val="24"/>
              </w:rPr>
              <w:t>:</w:t>
            </w:r>
          </w:p>
        </w:tc>
      </w:tr>
      <w:tr w:rsidR="00B14CEE" w:rsidRPr="000347E8" w14:paraId="62B585D1" w14:textId="77777777" w:rsidTr="00E31ABD">
        <w:trPr>
          <w:trHeight w:val="567"/>
        </w:trPr>
        <w:tc>
          <w:tcPr>
            <w:tcW w:w="284" w:type="dxa"/>
          </w:tcPr>
          <w:p w14:paraId="2A1875D4" w14:textId="13B65BDF" w:rsidR="00B14CEE" w:rsidRPr="000347E8" w:rsidRDefault="00B14CEE" w:rsidP="00B14CEE">
            <w:pPr>
              <w:spacing w:after="0" w:line="240" w:lineRule="auto"/>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Nr</w:t>
            </w:r>
          </w:p>
        </w:tc>
        <w:tc>
          <w:tcPr>
            <w:tcW w:w="2288" w:type="dxa"/>
          </w:tcPr>
          <w:p w14:paraId="55EF42EA" w14:textId="23B63CD2" w:rsidR="00B14CEE" w:rsidRPr="000347E8" w:rsidRDefault="00B14CEE" w:rsidP="00B14CEE">
            <w:pPr>
              <w:spacing w:after="0" w:line="240" w:lineRule="auto"/>
              <w:rPr>
                <w:rFonts w:ascii="Times New Roman" w:eastAsia="Times New Roman" w:hAnsi="Times New Roman" w:cs="Times New Roman"/>
                <w:b/>
                <w:color w:val="000000"/>
                <w:sz w:val="24"/>
                <w:szCs w:val="24"/>
                <w:lang w:eastAsia="et-EE"/>
              </w:rPr>
            </w:pPr>
            <w:r w:rsidRPr="000347E8">
              <w:rPr>
                <w:rFonts w:ascii="Times New Roman" w:eastAsia="Times New Roman" w:hAnsi="Times New Roman" w:cs="Times New Roman"/>
                <w:b/>
                <w:color w:val="000000"/>
                <w:sz w:val="24"/>
                <w:szCs w:val="24"/>
                <w:lang w:eastAsia="et-EE"/>
              </w:rPr>
              <w:t>Tellija nimi ja kontaktandmed</w:t>
            </w:r>
            <w:r>
              <w:rPr>
                <w:rFonts w:ascii="Times New Roman" w:eastAsia="Times New Roman" w:hAnsi="Times New Roman" w:cs="Times New Roman"/>
                <w:b/>
                <w:color w:val="000000"/>
                <w:sz w:val="24"/>
                <w:szCs w:val="24"/>
                <w:lang w:eastAsia="et-EE"/>
              </w:rPr>
              <w:t xml:space="preserve"> </w:t>
            </w:r>
          </w:p>
          <w:p w14:paraId="076D052F" w14:textId="77777777" w:rsidR="00B14CEE" w:rsidRPr="000347E8" w:rsidRDefault="00B14CEE" w:rsidP="00B14CEE">
            <w:pPr>
              <w:spacing w:after="0" w:line="240" w:lineRule="auto"/>
              <w:rPr>
                <w:rFonts w:ascii="Times New Roman" w:eastAsia="Times New Roman" w:hAnsi="Times New Roman" w:cs="Times New Roman"/>
                <w:b/>
                <w:color w:val="000000"/>
                <w:sz w:val="24"/>
                <w:szCs w:val="24"/>
                <w:lang w:eastAsia="et-EE"/>
              </w:rPr>
            </w:pPr>
          </w:p>
        </w:tc>
        <w:tc>
          <w:tcPr>
            <w:tcW w:w="1539" w:type="dxa"/>
          </w:tcPr>
          <w:p w14:paraId="7C6C9444" w14:textId="28FCB415" w:rsidR="00B14CEE" w:rsidRDefault="00B14CEE" w:rsidP="00B14CEE">
            <w:pPr>
              <w:spacing w:after="0" w:line="240" w:lineRule="auto"/>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 xml:space="preserve">Projekti nimetus </w:t>
            </w:r>
          </w:p>
        </w:tc>
        <w:tc>
          <w:tcPr>
            <w:tcW w:w="2410" w:type="dxa"/>
          </w:tcPr>
          <w:p w14:paraId="6C80FDBF" w14:textId="0CF8467B" w:rsidR="00B14CEE" w:rsidRPr="000347E8" w:rsidRDefault="00B14CEE" w:rsidP="00B14CEE">
            <w:pPr>
              <w:spacing w:after="0" w:line="240" w:lineRule="auto"/>
              <w:rPr>
                <w:rFonts w:ascii="Times New Roman" w:eastAsia="Times New Roman" w:hAnsi="Times New Roman" w:cs="Times New Roman"/>
                <w:b/>
                <w:bCs/>
                <w:color w:val="000000"/>
                <w:sz w:val="24"/>
                <w:szCs w:val="24"/>
                <w:lang w:eastAsia="et-EE"/>
              </w:rPr>
            </w:pPr>
            <w:r w:rsidRPr="000347E8">
              <w:rPr>
                <w:rFonts w:ascii="Times New Roman" w:eastAsia="Times New Roman" w:hAnsi="Times New Roman" w:cs="Times New Roman"/>
                <w:b/>
                <w:bCs/>
                <w:color w:val="000000"/>
                <w:sz w:val="24"/>
                <w:szCs w:val="24"/>
                <w:lang w:eastAsia="et-EE"/>
              </w:rPr>
              <w:t>Roll ja tööülesanded projektis</w:t>
            </w:r>
            <w:r>
              <w:rPr>
                <w:rFonts w:ascii="Times New Roman" w:eastAsia="Times New Roman" w:hAnsi="Times New Roman" w:cs="Times New Roman"/>
                <w:b/>
                <w:bCs/>
                <w:color w:val="000000"/>
                <w:sz w:val="24"/>
                <w:szCs w:val="24"/>
                <w:lang w:eastAsia="et-EE"/>
              </w:rPr>
              <w:t xml:space="preserve"> </w:t>
            </w:r>
          </w:p>
        </w:tc>
        <w:tc>
          <w:tcPr>
            <w:tcW w:w="1701" w:type="dxa"/>
          </w:tcPr>
          <w:p w14:paraId="2B936AC5" w14:textId="06B9CB62" w:rsidR="00B14CEE" w:rsidRPr="000347E8" w:rsidRDefault="00B14CEE" w:rsidP="00B14CEE">
            <w:pPr>
              <w:spacing w:after="0" w:line="240" w:lineRule="auto"/>
              <w:rPr>
                <w:rFonts w:ascii="Times New Roman" w:eastAsia="Times New Roman" w:hAnsi="Times New Roman" w:cs="Times New Roman"/>
                <w:b/>
                <w:bCs/>
                <w:color w:val="000000"/>
                <w:sz w:val="24"/>
                <w:szCs w:val="24"/>
                <w:lang w:eastAsia="et-EE"/>
              </w:rPr>
            </w:pPr>
            <w:r w:rsidRPr="000347E8">
              <w:rPr>
                <w:rFonts w:ascii="Times New Roman" w:eastAsia="Times New Roman" w:hAnsi="Times New Roman" w:cs="Times New Roman"/>
                <w:b/>
                <w:bCs/>
                <w:color w:val="000000"/>
                <w:sz w:val="24"/>
                <w:szCs w:val="24"/>
                <w:lang w:eastAsia="et-EE"/>
              </w:rPr>
              <w:t>Läbiviimise aeg</w:t>
            </w:r>
            <w:r>
              <w:rPr>
                <w:rFonts w:ascii="Times New Roman" w:eastAsia="Times New Roman" w:hAnsi="Times New Roman" w:cs="Times New Roman"/>
                <w:b/>
                <w:bCs/>
                <w:color w:val="000000"/>
                <w:sz w:val="24"/>
                <w:szCs w:val="24"/>
                <w:lang w:eastAsia="et-EE"/>
              </w:rPr>
              <w:t xml:space="preserve"> </w:t>
            </w:r>
            <w:r w:rsidR="006E1B23" w:rsidRPr="006E1B23">
              <w:rPr>
                <w:rFonts w:ascii="Times New Roman" w:eastAsia="Times New Roman" w:hAnsi="Times New Roman" w:cs="Times New Roman"/>
                <w:color w:val="000000"/>
                <w:sz w:val="24"/>
                <w:szCs w:val="24"/>
                <w:lang w:eastAsia="et-EE"/>
              </w:rPr>
              <w:t>(algus ja lõpp)</w:t>
            </w:r>
          </w:p>
        </w:tc>
        <w:tc>
          <w:tcPr>
            <w:tcW w:w="1559" w:type="dxa"/>
          </w:tcPr>
          <w:p w14:paraId="11B6586F" w14:textId="77777777" w:rsidR="00B14CEE" w:rsidRDefault="00B14CEE" w:rsidP="00B14CEE">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Viide projektile</w:t>
            </w:r>
          </w:p>
          <w:p w14:paraId="5173CE13" w14:textId="1B6B5CB7" w:rsidR="00B14CEE" w:rsidRDefault="00B14CEE" w:rsidP="00B14CEE">
            <w:pPr>
              <w:spacing w:after="0" w:line="240" w:lineRule="auto"/>
              <w:rPr>
                <w:rFonts w:ascii="Times New Roman" w:eastAsia="Times New Roman" w:hAnsi="Times New Roman" w:cs="Times New Roman"/>
                <w:b/>
                <w:bCs/>
                <w:color w:val="000000"/>
                <w:sz w:val="24"/>
                <w:szCs w:val="24"/>
                <w:lang w:eastAsia="et-EE"/>
              </w:rPr>
            </w:pPr>
            <w:r w:rsidRPr="00630923">
              <w:rPr>
                <w:rFonts w:ascii="Times New Roman" w:eastAsia="Times New Roman" w:hAnsi="Times New Roman" w:cs="Times New Roman"/>
                <w:b/>
                <w:bCs/>
                <w:i/>
                <w:iCs/>
                <w:color w:val="000000"/>
                <w:sz w:val="24"/>
                <w:szCs w:val="24"/>
                <w:lang w:eastAsia="et-EE"/>
              </w:rPr>
              <w:t>(v</w:t>
            </w:r>
            <w:r>
              <w:rPr>
                <w:rFonts w:ascii="Times New Roman" w:eastAsia="Times New Roman" w:hAnsi="Times New Roman" w:cs="Times New Roman"/>
                <w:b/>
                <w:bCs/>
                <w:i/>
                <w:iCs/>
                <w:color w:val="000000"/>
                <w:sz w:val="24"/>
                <w:szCs w:val="24"/>
                <w:lang w:eastAsia="et-EE"/>
              </w:rPr>
              <w:t>õimalusel</w:t>
            </w:r>
            <w:r w:rsidRPr="00630923">
              <w:rPr>
                <w:rFonts w:ascii="Times New Roman" w:eastAsia="Times New Roman" w:hAnsi="Times New Roman" w:cs="Times New Roman"/>
                <w:b/>
                <w:bCs/>
                <w:i/>
                <w:iCs/>
                <w:color w:val="000000"/>
                <w:sz w:val="24"/>
                <w:szCs w:val="24"/>
                <w:lang w:eastAsia="et-EE"/>
              </w:rPr>
              <w:t>)</w:t>
            </w:r>
          </w:p>
        </w:tc>
      </w:tr>
      <w:tr w:rsidR="00B14CEE" w:rsidRPr="000347E8" w14:paraId="34D19A2D" w14:textId="77777777" w:rsidTr="00E31ABD">
        <w:trPr>
          <w:trHeight w:val="567"/>
        </w:trPr>
        <w:tc>
          <w:tcPr>
            <w:tcW w:w="284" w:type="dxa"/>
          </w:tcPr>
          <w:p w14:paraId="1370CD88" w14:textId="0CC98345" w:rsidR="00B14CEE" w:rsidRPr="000347E8" w:rsidRDefault="00B14CEE" w:rsidP="00B14CEE">
            <w:pPr>
              <w:spacing w:after="0" w:line="240" w:lineRule="auto"/>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1</w:t>
            </w:r>
          </w:p>
        </w:tc>
        <w:tc>
          <w:tcPr>
            <w:tcW w:w="2288" w:type="dxa"/>
          </w:tcPr>
          <w:p w14:paraId="2C5E9ACA" w14:textId="77777777" w:rsidR="00E31ABD" w:rsidRPr="00432BE5" w:rsidRDefault="00E31ABD" w:rsidP="00E31ABD">
            <w:pPr>
              <w:shd w:val="clear" w:color="auto" w:fill="FFFFFF"/>
              <w:spacing w:line="240" w:lineRule="auto"/>
              <w:rPr>
                <w:rFonts w:ascii="Times New Roman" w:hAnsi="Times New Roman" w:cs="Times New Roman"/>
                <w:color w:val="000000"/>
                <w:sz w:val="24"/>
                <w:szCs w:val="24"/>
              </w:rPr>
            </w:pPr>
            <w:r w:rsidRPr="00432BE5">
              <w:rPr>
                <w:rFonts w:ascii="Times New Roman" w:hAnsi="Times New Roman" w:cs="Times New Roman"/>
                <w:color w:val="000000"/>
                <w:sz w:val="24"/>
                <w:szCs w:val="24"/>
              </w:rPr>
              <w:t>Sotsiaalministeerium</w:t>
            </w:r>
          </w:p>
          <w:p w14:paraId="4464EFCE" w14:textId="77777777" w:rsidR="00E31ABD" w:rsidRPr="00432BE5" w:rsidRDefault="00E31ABD" w:rsidP="00E31ABD">
            <w:pPr>
              <w:shd w:val="clear" w:color="auto" w:fill="FFFFFF"/>
              <w:spacing w:line="240" w:lineRule="auto"/>
              <w:rPr>
                <w:rFonts w:ascii="Times New Roman" w:hAnsi="Times New Roman" w:cs="Times New Roman"/>
                <w:color w:val="000000"/>
                <w:sz w:val="24"/>
                <w:szCs w:val="24"/>
              </w:rPr>
            </w:pPr>
          </w:p>
          <w:p w14:paraId="6F50830E" w14:textId="77777777" w:rsidR="00E31ABD" w:rsidRPr="00432BE5" w:rsidRDefault="00E31ABD" w:rsidP="00E31ABD">
            <w:pPr>
              <w:shd w:val="clear" w:color="auto" w:fill="FFFFFF"/>
              <w:spacing w:line="240" w:lineRule="auto"/>
              <w:rPr>
                <w:rFonts w:ascii="Times New Roman" w:hAnsi="Times New Roman" w:cs="Times New Roman"/>
                <w:color w:val="000000"/>
                <w:sz w:val="24"/>
                <w:szCs w:val="24"/>
              </w:rPr>
            </w:pPr>
            <w:r w:rsidRPr="00432BE5">
              <w:rPr>
                <w:rFonts w:ascii="Times New Roman" w:hAnsi="Times New Roman" w:cs="Times New Roman"/>
                <w:color w:val="000000"/>
                <w:sz w:val="24"/>
                <w:szCs w:val="24"/>
              </w:rPr>
              <w:t>Mari Ader</w:t>
            </w:r>
          </w:p>
          <w:p w14:paraId="7EC0AC63" w14:textId="77777777" w:rsidR="00E31ABD" w:rsidRPr="00432BE5" w:rsidRDefault="00E31ABD" w:rsidP="00E31ABD">
            <w:pPr>
              <w:shd w:val="clear" w:color="auto" w:fill="FFFFFF"/>
              <w:rPr>
                <w:rFonts w:ascii="Times New Roman" w:hAnsi="Times New Roman" w:cs="Times New Roman"/>
                <w:color w:val="000000"/>
                <w:sz w:val="24"/>
                <w:szCs w:val="24"/>
              </w:rPr>
            </w:pPr>
            <w:r w:rsidRPr="00432BE5">
              <w:rPr>
                <w:rFonts w:ascii="Times New Roman" w:hAnsi="Times New Roman" w:cs="Times New Roman"/>
                <w:color w:val="000000"/>
                <w:sz w:val="24"/>
                <w:szCs w:val="24"/>
              </w:rPr>
              <w:t>poliitikadisainer, vaimse tervise osakond</w:t>
            </w:r>
          </w:p>
          <w:p w14:paraId="40A25F5B" w14:textId="77777777" w:rsidR="00E31ABD" w:rsidRPr="00432BE5" w:rsidRDefault="00E31ABD" w:rsidP="00E31ABD">
            <w:pPr>
              <w:shd w:val="clear" w:color="auto" w:fill="FFFFFF"/>
              <w:rPr>
                <w:rFonts w:ascii="Times New Roman" w:hAnsi="Times New Roman" w:cs="Times New Roman"/>
                <w:color w:val="000000"/>
                <w:sz w:val="24"/>
                <w:szCs w:val="24"/>
              </w:rPr>
            </w:pPr>
            <w:r w:rsidRPr="00432BE5">
              <w:rPr>
                <w:rFonts w:ascii="Times New Roman" w:hAnsi="Times New Roman" w:cs="Times New Roman"/>
                <w:color w:val="000000"/>
                <w:sz w:val="24"/>
                <w:szCs w:val="24"/>
              </w:rPr>
              <w:t>mari.ader@sm.ee</w:t>
            </w:r>
          </w:p>
          <w:p w14:paraId="61143ABB" w14:textId="77777777" w:rsidR="00B14CEE" w:rsidRPr="000347E8" w:rsidRDefault="00B14CEE" w:rsidP="00B14CEE">
            <w:pPr>
              <w:spacing w:after="0" w:line="240" w:lineRule="auto"/>
              <w:rPr>
                <w:rFonts w:ascii="Times New Roman" w:eastAsia="Times New Roman" w:hAnsi="Times New Roman" w:cs="Times New Roman"/>
                <w:color w:val="000000"/>
                <w:sz w:val="24"/>
                <w:szCs w:val="24"/>
                <w:lang w:eastAsia="et-EE"/>
              </w:rPr>
            </w:pPr>
          </w:p>
        </w:tc>
        <w:tc>
          <w:tcPr>
            <w:tcW w:w="1539" w:type="dxa"/>
          </w:tcPr>
          <w:p w14:paraId="601E0E65" w14:textId="1A3DEAAB" w:rsidR="00B14CEE" w:rsidRPr="000347E8" w:rsidRDefault="00E23B17" w:rsidP="00B14CEE">
            <w:pPr>
              <w:spacing w:after="0" w:line="240" w:lineRule="auto"/>
              <w:rPr>
                <w:rFonts w:ascii="Times New Roman" w:eastAsia="Times New Roman" w:hAnsi="Times New Roman" w:cs="Times New Roman"/>
                <w:color w:val="000000"/>
                <w:sz w:val="24"/>
                <w:szCs w:val="24"/>
                <w:lang w:eastAsia="et-EE"/>
              </w:rPr>
            </w:pPr>
            <w:r w:rsidRPr="00432BE5">
              <w:rPr>
                <w:rStyle w:val="normaltextrun"/>
                <w:rFonts w:ascii="Times New Roman" w:hAnsi="Times New Roman" w:cs="Times New Roman"/>
                <w:color w:val="000000"/>
                <w:sz w:val="24"/>
                <w:szCs w:val="24"/>
              </w:rPr>
              <w:t>MetoKval: Metoodika väljatöötamine tervishoius ja sotsiaalvaldkonnas rakendatavate kvalifikatsiooninõuete asjakohasuse ning kvalifikatsiooni omandamise teekondade optimaalsuse hindamiseks vaimse tervise valdkonna näitel</w:t>
            </w:r>
          </w:p>
        </w:tc>
        <w:tc>
          <w:tcPr>
            <w:tcW w:w="2410" w:type="dxa"/>
          </w:tcPr>
          <w:p w14:paraId="757A5C4D" w14:textId="2BAD8A20" w:rsidR="00B14CEE" w:rsidRDefault="00085DCF" w:rsidP="00B14CEE">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Projektijuht uuringu sisutöö alal</w:t>
            </w:r>
          </w:p>
          <w:p w14:paraId="4A4A9E34" w14:textId="77777777" w:rsidR="00EE6AF6" w:rsidRDefault="00EE6AF6" w:rsidP="00B14CEE">
            <w:pPr>
              <w:spacing w:after="0" w:line="240" w:lineRule="auto"/>
              <w:rPr>
                <w:rFonts w:ascii="Times New Roman" w:eastAsia="Times New Roman" w:hAnsi="Times New Roman" w:cs="Times New Roman"/>
                <w:color w:val="000000"/>
                <w:sz w:val="24"/>
                <w:szCs w:val="24"/>
                <w:lang w:eastAsia="et-EE"/>
              </w:rPr>
            </w:pPr>
          </w:p>
          <w:p w14:paraId="7C1B1932" w14:textId="2788BA77" w:rsidR="00EE6AF6" w:rsidRPr="00750982" w:rsidRDefault="00EE6AF6" w:rsidP="00B14CEE">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Tööülesanneteks oli </w:t>
            </w:r>
            <w:r w:rsidR="00D46F4C">
              <w:rPr>
                <w:rFonts w:ascii="Times New Roman" w:eastAsia="Times New Roman" w:hAnsi="Times New Roman" w:cs="Times New Roman"/>
                <w:color w:val="000000"/>
                <w:sz w:val="24"/>
                <w:szCs w:val="24"/>
                <w:lang w:eastAsia="et-EE"/>
              </w:rPr>
              <w:t xml:space="preserve">uuringu sisutöö </w:t>
            </w:r>
            <w:r w:rsidR="00974930">
              <w:rPr>
                <w:rFonts w:ascii="Times New Roman" w:eastAsia="Times New Roman" w:hAnsi="Times New Roman" w:cs="Times New Roman"/>
                <w:color w:val="000000"/>
                <w:sz w:val="24"/>
                <w:szCs w:val="24"/>
                <w:lang w:eastAsia="et-EE"/>
              </w:rPr>
              <w:t xml:space="preserve">planeerimine, </w:t>
            </w:r>
            <w:r w:rsidR="00D46F4C">
              <w:rPr>
                <w:rFonts w:ascii="Times New Roman" w:eastAsia="Times New Roman" w:hAnsi="Times New Roman" w:cs="Times New Roman"/>
                <w:color w:val="000000"/>
                <w:sz w:val="24"/>
                <w:szCs w:val="24"/>
                <w:lang w:eastAsia="et-EE"/>
              </w:rPr>
              <w:t>juhtimine</w:t>
            </w:r>
            <w:r w:rsidR="00974930">
              <w:rPr>
                <w:rFonts w:ascii="Times New Roman" w:eastAsia="Times New Roman" w:hAnsi="Times New Roman" w:cs="Times New Roman"/>
                <w:color w:val="000000"/>
                <w:sz w:val="24"/>
                <w:szCs w:val="24"/>
                <w:lang w:eastAsia="et-EE"/>
              </w:rPr>
              <w:t xml:space="preserve"> ja koordineerimine</w:t>
            </w:r>
            <w:r w:rsidR="00D97877">
              <w:rPr>
                <w:rFonts w:ascii="Times New Roman" w:eastAsia="Times New Roman" w:hAnsi="Times New Roman" w:cs="Times New Roman"/>
                <w:color w:val="000000"/>
                <w:sz w:val="24"/>
                <w:szCs w:val="24"/>
                <w:lang w:eastAsia="et-EE"/>
              </w:rPr>
              <w:t xml:space="preserve"> uuringu ajaraamis</w:t>
            </w:r>
            <w:r w:rsidR="00D46F4C">
              <w:rPr>
                <w:rFonts w:ascii="Times New Roman" w:eastAsia="Times New Roman" w:hAnsi="Times New Roman" w:cs="Times New Roman"/>
                <w:color w:val="000000"/>
                <w:sz w:val="24"/>
                <w:szCs w:val="24"/>
                <w:lang w:eastAsia="et-EE"/>
              </w:rPr>
              <w:t xml:space="preserve"> k</w:t>
            </w:r>
            <w:r>
              <w:rPr>
                <w:rFonts w:ascii="Times New Roman" w:eastAsia="Times New Roman" w:hAnsi="Times New Roman" w:cs="Times New Roman"/>
                <w:color w:val="000000"/>
                <w:sz w:val="24"/>
                <w:szCs w:val="24"/>
                <w:lang w:eastAsia="et-EE"/>
              </w:rPr>
              <w:t>oostöös metoodikajuhiga</w:t>
            </w:r>
            <w:r w:rsidR="00211DAF">
              <w:rPr>
                <w:rFonts w:ascii="Times New Roman" w:eastAsia="Times New Roman" w:hAnsi="Times New Roman" w:cs="Times New Roman"/>
                <w:color w:val="000000"/>
                <w:sz w:val="24"/>
                <w:szCs w:val="24"/>
                <w:lang w:eastAsia="et-EE"/>
              </w:rPr>
              <w:t>: uuringu metoodilise lähen</w:t>
            </w:r>
            <w:r w:rsidR="00712D41">
              <w:rPr>
                <w:rFonts w:ascii="Times New Roman" w:eastAsia="Times New Roman" w:hAnsi="Times New Roman" w:cs="Times New Roman"/>
                <w:color w:val="000000"/>
                <w:sz w:val="24"/>
                <w:szCs w:val="24"/>
                <w:lang w:eastAsia="et-EE"/>
              </w:rPr>
              <w:t xml:space="preserve">emise väljatöötamine ja katsetamine, uuringuinstrumentide loomine, </w:t>
            </w:r>
            <w:r w:rsidR="00853E06">
              <w:rPr>
                <w:rFonts w:ascii="Times New Roman" w:eastAsia="Times New Roman" w:hAnsi="Times New Roman" w:cs="Times New Roman"/>
                <w:color w:val="000000"/>
                <w:sz w:val="24"/>
                <w:szCs w:val="24"/>
                <w:lang w:eastAsia="et-EE"/>
              </w:rPr>
              <w:t>erinevate osapoolte kaasamine</w:t>
            </w:r>
            <w:r w:rsidR="00910091">
              <w:rPr>
                <w:rFonts w:ascii="Times New Roman" w:eastAsia="Times New Roman" w:hAnsi="Times New Roman" w:cs="Times New Roman"/>
                <w:color w:val="000000"/>
                <w:sz w:val="24"/>
                <w:szCs w:val="24"/>
                <w:lang w:eastAsia="et-EE"/>
              </w:rPr>
              <w:t xml:space="preserve"> </w:t>
            </w:r>
            <w:r w:rsidR="00452513">
              <w:rPr>
                <w:rFonts w:ascii="Times New Roman" w:eastAsia="Times New Roman" w:hAnsi="Times New Roman" w:cs="Times New Roman"/>
                <w:color w:val="000000"/>
                <w:sz w:val="24"/>
                <w:szCs w:val="24"/>
                <w:lang w:eastAsia="et-EE"/>
              </w:rPr>
              <w:t xml:space="preserve">uuringu läbiviimise protsessi ja </w:t>
            </w:r>
            <w:r w:rsidR="00910091">
              <w:rPr>
                <w:rFonts w:ascii="Times New Roman" w:eastAsia="Times New Roman" w:hAnsi="Times New Roman" w:cs="Times New Roman"/>
                <w:color w:val="000000"/>
                <w:sz w:val="24"/>
                <w:szCs w:val="24"/>
                <w:lang w:eastAsia="et-EE"/>
              </w:rPr>
              <w:t xml:space="preserve">tulemuste valideerimisse, </w:t>
            </w:r>
            <w:r w:rsidR="00F81C95">
              <w:rPr>
                <w:rFonts w:ascii="Times New Roman" w:eastAsia="Times New Roman" w:hAnsi="Times New Roman" w:cs="Times New Roman"/>
                <w:color w:val="000000"/>
                <w:sz w:val="24"/>
                <w:szCs w:val="24"/>
                <w:lang w:eastAsia="et-EE"/>
              </w:rPr>
              <w:t>vastutamine aruannete tervikliku</w:t>
            </w:r>
            <w:r w:rsidR="00D97877">
              <w:rPr>
                <w:rFonts w:ascii="Times New Roman" w:eastAsia="Times New Roman" w:hAnsi="Times New Roman" w:cs="Times New Roman"/>
                <w:color w:val="000000"/>
                <w:sz w:val="24"/>
                <w:szCs w:val="24"/>
                <w:lang w:eastAsia="et-EE"/>
              </w:rPr>
              <w:t xml:space="preserve"> valmimise</w:t>
            </w:r>
            <w:r w:rsidR="005E70A1">
              <w:rPr>
                <w:rFonts w:ascii="Times New Roman" w:eastAsia="Times New Roman" w:hAnsi="Times New Roman" w:cs="Times New Roman"/>
                <w:color w:val="000000"/>
                <w:sz w:val="24"/>
                <w:szCs w:val="24"/>
                <w:lang w:eastAsia="et-EE"/>
              </w:rPr>
              <w:t>, Tellija ootustele vastamise</w:t>
            </w:r>
            <w:r w:rsidR="00D97877">
              <w:rPr>
                <w:rFonts w:ascii="Times New Roman" w:eastAsia="Times New Roman" w:hAnsi="Times New Roman" w:cs="Times New Roman"/>
                <w:color w:val="000000"/>
                <w:sz w:val="24"/>
                <w:szCs w:val="24"/>
                <w:lang w:eastAsia="et-EE"/>
              </w:rPr>
              <w:t xml:space="preserve"> ja tutvustamise eest</w:t>
            </w:r>
            <w:r w:rsidR="00D24819">
              <w:rPr>
                <w:rFonts w:ascii="Times New Roman" w:eastAsia="Times New Roman" w:hAnsi="Times New Roman" w:cs="Times New Roman"/>
                <w:color w:val="000000"/>
                <w:sz w:val="24"/>
                <w:szCs w:val="24"/>
                <w:lang w:eastAsia="et-EE"/>
              </w:rPr>
              <w:t xml:space="preserve">. Täiendavalt täitis </w:t>
            </w:r>
            <w:r w:rsidR="00D24819">
              <w:rPr>
                <w:rFonts w:ascii="Times New Roman" w:eastAsia="Times New Roman" w:hAnsi="Times New Roman" w:cs="Times New Roman"/>
                <w:color w:val="000000"/>
                <w:sz w:val="24"/>
                <w:szCs w:val="24"/>
                <w:lang w:eastAsia="et-EE"/>
              </w:rPr>
              <w:lastRenderedPageBreak/>
              <w:t xml:space="preserve">Merle ka ekspert-analüütiku rolli. </w:t>
            </w:r>
          </w:p>
        </w:tc>
        <w:tc>
          <w:tcPr>
            <w:tcW w:w="1701" w:type="dxa"/>
          </w:tcPr>
          <w:p w14:paraId="36A29192" w14:textId="1B224308" w:rsidR="00B14CEE" w:rsidRPr="000347E8" w:rsidRDefault="008A167B" w:rsidP="00B14CEE">
            <w:pPr>
              <w:spacing w:after="0" w:line="240" w:lineRule="auto"/>
              <w:rPr>
                <w:rFonts w:ascii="Times New Roman" w:eastAsia="Times New Roman" w:hAnsi="Times New Roman" w:cs="Times New Roman"/>
                <w:b/>
                <w:bCs/>
                <w:color w:val="000000"/>
                <w:sz w:val="24"/>
                <w:szCs w:val="24"/>
                <w:lang w:eastAsia="et-EE"/>
              </w:rPr>
            </w:pPr>
            <w:r w:rsidRPr="00432BE5">
              <w:rPr>
                <w:rFonts w:ascii="Times New Roman" w:hAnsi="Times New Roman" w:cs="Times New Roman"/>
                <w:color w:val="000000"/>
                <w:sz w:val="24"/>
                <w:szCs w:val="24"/>
                <w:shd w:val="clear" w:color="auto" w:fill="FFFFFF"/>
              </w:rPr>
              <w:lastRenderedPageBreak/>
              <w:t>20.03.2024–31.01.2025</w:t>
            </w:r>
          </w:p>
        </w:tc>
        <w:tc>
          <w:tcPr>
            <w:tcW w:w="1559" w:type="dxa"/>
          </w:tcPr>
          <w:p w14:paraId="15B75200" w14:textId="17284771" w:rsidR="00B14CEE" w:rsidRPr="00630923" w:rsidRDefault="001C5D72" w:rsidP="00B14CEE">
            <w:pPr>
              <w:spacing w:after="0" w:line="240" w:lineRule="auto"/>
              <w:rPr>
                <w:rFonts w:ascii="Times New Roman" w:eastAsia="Times New Roman" w:hAnsi="Times New Roman" w:cs="Times New Roman"/>
                <w:b/>
                <w:bCs/>
                <w:i/>
                <w:iCs/>
                <w:color w:val="000000"/>
                <w:sz w:val="24"/>
                <w:szCs w:val="24"/>
                <w:lang w:eastAsia="et-EE"/>
              </w:rPr>
            </w:pPr>
            <w:hyperlink r:id="rId10">
              <w:r w:rsidRPr="35306BBB">
                <w:rPr>
                  <w:rStyle w:val="Hyperlink"/>
                  <w:rFonts w:ascii="Times New Roman" w:eastAsia="Times New Roman" w:hAnsi="Times New Roman" w:cs="Times New Roman"/>
                  <w:sz w:val="24"/>
                  <w:szCs w:val="24"/>
                  <w:lang w:eastAsia="et-EE"/>
                </w:rPr>
                <w:t>https://www.tai.ee/et/sotsiaaltoo/tervishoiu-ja-sotsiaalvaldkonna-kvalifikatsiooninoudeid-ja-valjaopet-saab-hinnata-uhtse</w:t>
              </w:r>
            </w:hyperlink>
            <w:r w:rsidRPr="35306BBB">
              <w:rPr>
                <w:rFonts w:ascii="Times New Roman" w:eastAsia="Times New Roman" w:hAnsi="Times New Roman" w:cs="Times New Roman"/>
                <w:color w:val="000000" w:themeColor="text1"/>
                <w:sz w:val="24"/>
                <w:szCs w:val="24"/>
                <w:lang w:eastAsia="et-EE"/>
              </w:rPr>
              <w:t xml:space="preserve">  </w:t>
            </w:r>
          </w:p>
        </w:tc>
      </w:tr>
      <w:bookmarkEnd w:id="0"/>
      <w:tr w:rsidR="00B14CEE" w:rsidRPr="000347E8" w14:paraId="6B98242A" w14:textId="77777777" w:rsidTr="00E31ABD">
        <w:trPr>
          <w:trHeight w:val="323"/>
        </w:trPr>
        <w:tc>
          <w:tcPr>
            <w:tcW w:w="284" w:type="dxa"/>
          </w:tcPr>
          <w:p w14:paraId="68147175" w14:textId="29BD9495"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2</w:t>
            </w:r>
          </w:p>
        </w:tc>
        <w:tc>
          <w:tcPr>
            <w:tcW w:w="2288" w:type="dxa"/>
          </w:tcPr>
          <w:p w14:paraId="73518FC9" w14:textId="4E60181D" w:rsidR="00B14CEE" w:rsidRPr="000347E8" w:rsidRDefault="00BA756B" w:rsidP="00B14CEE">
            <w:pPr>
              <w:spacing w:after="0" w:line="240" w:lineRule="auto"/>
              <w:jc w:val="both"/>
              <w:rPr>
                <w:rFonts w:ascii="Times New Roman" w:eastAsia="Times New Roman" w:hAnsi="Times New Roman" w:cs="Times New Roman"/>
                <w:color w:val="000000"/>
                <w:sz w:val="24"/>
                <w:szCs w:val="24"/>
                <w:lang w:eastAsia="et-EE"/>
              </w:rPr>
            </w:pPr>
            <w:r w:rsidRPr="00D942A7">
              <w:rPr>
                <w:rFonts w:ascii="Times New Roman" w:hAnsi="Times New Roman" w:cs="Times New Roman"/>
                <w:color w:val="000000"/>
                <w:sz w:val="24"/>
                <w:szCs w:val="24"/>
                <w:shd w:val="clear" w:color="auto" w:fill="FFFFFF"/>
              </w:rPr>
              <w:t>Tervise Arengu Instituut, Anneli Sammel anneli.sammel@tai.ee</w:t>
            </w:r>
          </w:p>
        </w:tc>
        <w:tc>
          <w:tcPr>
            <w:tcW w:w="1539" w:type="dxa"/>
          </w:tcPr>
          <w:p w14:paraId="1B05FCA5" w14:textId="5FF0E256" w:rsidR="00B14CEE" w:rsidRPr="000347E8" w:rsidRDefault="00FC02E3" w:rsidP="00B14CEE">
            <w:pPr>
              <w:spacing w:after="0" w:line="240" w:lineRule="auto"/>
              <w:jc w:val="both"/>
              <w:rPr>
                <w:rFonts w:ascii="Times New Roman" w:eastAsia="Times New Roman" w:hAnsi="Times New Roman" w:cs="Times New Roman"/>
                <w:color w:val="000000"/>
                <w:sz w:val="24"/>
                <w:szCs w:val="24"/>
                <w:lang w:eastAsia="et-EE"/>
              </w:rPr>
            </w:pPr>
            <w:r w:rsidRPr="00595879">
              <w:rPr>
                <w:rFonts w:ascii="Times New Roman" w:hAnsi="Times New Roman" w:cs="Times New Roman"/>
                <w:color w:val="000000"/>
                <w:sz w:val="24"/>
                <w:szCs w:val="24"/>
                <w:shd w:val="clear" w:color="auto" w:fill="FFFFFF"/>
              </w:rPr>
              <w:t>Uimasteid tarvitavatele inimestele suunatud teenuste toimimise ja teenuste</w:t>
            </w:r>
            <w:r>
              <w:rPr>
                <w:rFonts w:ascii="Times New Roman" w:hAnsi="Times New Roman" w:cs="Times New Roman"/>
                <w:color w:val="000000"/>
                <w:sz w:val="24"/>
                <w:szCs w:val="24"/>
                <w:shd w:val="clear" w:color="auto" w:fill="FFFFFF"/>
              </w:rPr>
              <w:t>-</w:t>
            </w:r>
            <w:r w:rsidRPr="00595879">
              <w:rPr>
                <w:rFonts w:ascii="Times New Roman" w:hAnsi="Times New Roman" w:cs="Times New Roman"/>
                <w:color w:val="000000"/>
                <w:sz w:val="24"/>
                <w:szCs w:val="24"/>
                <w:shd w:val="clear" w:color="auto" w:fill="FFFFFF"/>
              </w:rPr>
              <w:t>vahelise koostöö korraldus Eestis ja välisriikides</w:t>
            </w:r>
          </w:p>
        </w:tc>
        <w:tc>
          <w:tcPr>
            <w:tcW w:w="2410" w:type="dxa"/>
          </w:tcPr>
          <w:p w14:paraId="09FB44E0" w14:textId="77777777" w:rsidR="00B14CEE" w:rsidRDefault="00B94B00" w:rsidP="00B14CEE">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Projektijuht</w:t>
            </w:r>
            <w:r w:rsidR="00CE61A2">
              <w:rPr>
                <w:rFonts w:ascii="Times New Roman" w:eastAsia="Times New Roman" w:hAnsi="Times New Roman" w:cs="Times New Roman"/>
                <w:color w:val="000000"/>
                <w:sz w:val="24"/>
                <w:szCs w:val="24"/>
                <w:lang w:eastAsia="et-EE"/>
              </w:rPr>
              <w:t xml:space="preserve"> (uuringu teises pooles, võtte</w:t>
            </w:r>
            <w:r w:rsidR="0098271E">
              <w:rPr>
                <w:rFonts w:ascii="Times New Roman" w:eastAsia="Times New Roman" w:hAnsi="Times New Roman" w:cs="Times New Roman"/>
                <w:color w:val="000000"/>
                <w:sz w:val="24"/>
                <w:szCs w:val="24"/>
                <w:lang w:eastAsia="et-EE"/>
              </w:rPr>
              <w:t xml:space="preserve">s projektijuhi rolli üle eelmise projektijuhi lapsehoolduspuhkusele minekul). </w:t>
            </w:r>
          </w:p>
          <w:p w14:paraId="4FBA0BB3" w14:textId="6FA2723C" w:rsidR="003229EC" w:rsidRPr="000347E8" w:rsidRDefault="003229EC" w:rsidP="00B14CEE">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Merle tööülesannete hulka kuulus </w:t>
            </w:r>
            <w:r w:rsidR="00D070CC">
              <w:rPr>
                <w:rFonts w:ascii="Times New Roman" w:eastAsia="Times New Roman" w:hAnsi="Times New Roman" w:cs="Times New Roman"/>
                <w:color w:val="000000"/>
                <w:sz w:val="24"/>
                <w:szCs w:val="24"/>
                <w:lang w:eastAsia="et-EE"/>
              </w:rPr>
              <w:t>uuringu</w:t>
            </w:r>
            <w:r w:rsidR="00BE663C">
              <w:rPr>
                <w:rFonts w:ascii="Times New Roman" w:eastAsia="Times New Roman" w:hAnsi="Times New Roman" w:cs="Times New Roman"/>
                <w:color w:val="000000"/>
                <w:sz w:val="24"/>
                <w:szCs w:val="24"/>
                <w:lang w:eastAsia="et-EE"/>
              </w:rPr>
              <w:t xml:space="preserve">projekti juhtimine ja koordineerimine uuringu ajakavas, </w:t>
            </w:r>
            <w:r w:rsidR="003A3F0D">
              <w:rPr>
                <w:rFonts w:ascii="Times New Roman" w:eastAsia="Times New Roman" w:hAnsi="Times New Roman" w:cs="Times New Roman"/>
                <w:color w:val="000000"/>
                <w:sz w:val="24"/>
                <w:szCs w:val="24"/>
                <w:lang w:eastAsia="et-EE"/>
              </w:rPr>
              <w:t>alauuringute tulemuste süstematiseerimine ja järelduste tegemine</w:t>
            </w:r>
            <w:r w:rsidR="00647FFA">
              <w:rPr>
                <w:rFonts w:ascii="Times New Roman" w:eastAsia="Times New Roman" w:hAnsi="Times New Roman" w:cs="Times New Roman"/>
                <w:color w:val="000000"/>
                <w:sz w:val="24"/>
                <w:szCs w:val="24"/>
                <w:lang w:eastAsia="et-EE"/>
              </w:rPr>
              <w:t xml:space="preserve"> ning soovituste koostamine</w:t>
            </w:r>
            <w:r w:rsidR="008D7CAC">
              <w:rPr>
                <w:rFonts w:ascii="Times New Roman" w:eastAsia="Times New Roman" w:hAnsi="Times New Roman" w:cs="Times New Roman"/>
                <w:color w:val="000000"/>
                <w:sz w:val="24"/>
                <w:szCs w:val="24"/>
                <w:lang w:eastAsia="et-EE"/>
              </w:rPr>
              <w:t xml:space="preserve"> kaasates kogu uuringurühma</w:t>
            </w:r>
            <w:r w:rsidR="003A3F0D">
              <w:rPr>
                <w:rFonts w:ascii="Times New Roman" w:eastAsia="Times New Roman" w:hAnsi="Times New Roman" w:cs="Times New Roman"/>
                <w:color w:val="000000"/>
                <w:sz w:val="24"/>
                <w:szCs w:val="24"/>
                <w:lang w:eastAsia="et-EE"/>
              </w:rPr>
              <w:t xml:space="preserve">, </w:t>
            </w:r>
            <w:r>
              <w:rPr>
                <w:rFonts w:ascii="Times New Roman" w:eastAsia="Times New Roman" w:hAnsi="Times New Roman" w:cs="Times New Roman"/>
                <w:color w:val="000000"/>
                <w:sz w:val="24"/>
                <w:szCs w:val="24"/>
                <w:lang w:eastAsia="et-EE"/>
              </w:rPr>
              <w:t>vastutamine aruannete tervikliku valmimise, Tellija ootustele vastamise ja tutvustamise eest</w:t>
            </w:r>
            <w:r w:rsidR="00B7109E">
              <w:rPr>
                <w:rFonts w:ascii="Times New Roman" w:eastAsia="Times New Roman" w:hAnsi="Times New Roman" w:cs="Times New Roman"/>
                <w:color w:val="000000"/>
                <w:sz w:val="24"/>
                <w:szCs w:val="24"/>
                <w:lang w:eastAsia="et-EE"/>
              </w:rPr>
              <w:t xml:space="preserve">. Täiendavalt täitis Merle ka analüütiku rolli. </w:t>
            </w:r>
          </w:p>
        </w:tc>
        <w:tc>
          <w:tcPr>
            <w:tcW w:w="1701" w:type="dxa"/>
          </w:tcPr>
          <w:p w14:paraId="2F5FAFFD" w14:textId="6906E8D0" w:rsidR="00B14CEE" w:rsidRPr="000347E8" w:rsidRDefault="00342A96" w:rsidP="00B14CEE">
            <w:pPr>
              <w:spacing w:after="0" w:line="240" w:lineRule="auto"/>
              <w:jc w:val="both"/>
              <w:rPr>
                <w:rFonts w:ascii="Times New Roman" w:eastAsia="Times New Roman" w:hAnsi="Times New Roman" w:cs="Times New Roman"/>
                <w:color w:val="000000"/>
                <w:sz w:val="24"/>
                <w:szCs w:val="24"/>
                <w:lang w:eastAsia="et-EE"/>
              </w:rPr>
            </w:pPr>
            <w:r>
              <w:rPr>
                <w:rFonts w:ascii="Times New Roman" w:hAnsi="Times New Roman" w:cs="Times New Roman"/>
                <w:color w:val="000000"/>
                <w:sz w:val="24"/>
                <w:szCs w:val="24"/>
                <w:shd w:val="clear" w:color="auto" w:fill="FFFFFF"/>
              </w:rPr>
              <w:t>23.</w:t>
            </w:r>
            <w:r w:rsidRPr="00AC31B7">
              <w:rPr>
                <w:rFonts w:ascii="Times New Roman" w:hAnsi="Times New Roman" w:cs="Times New Roman"/>
                <w:color w:val="000000"/>
                <w:sz w:val="24"/>
                <w:szCs w:val="24"/>
                <w:shd w:val="clear" w:color="auto" w:fill="FFFFFF"/>
              </w:rPr>
              <w:t>10.2024–</w:t>
            </w:r>
            <w:r>
              <w:rPr>
                <w:rFonts w:ascii="Times New Roman" w:hAnsi="Times New Roman" w:cs="Times New Roman"/>
                <w:color w:val="000000"/>
                <w:sz w:val="24"/>
                <w:szCs w:val="24"/>
                <w:shd w:val="clear" w:color="auto" w:fill="FFFFFF"/>
              </w:rPr>
              <w:t>23.</w:t>
            </w:r>
            <w:r w:rsidRPr="00AC31B7">
              <w:rPr>
                <w:rFonts w:ascii="Times New Roman" w:hAnsi="Times New Roman" w:cs="Times New Roman"/>
                <w:color w:val="000000"/>
                <w:sz w:val="24"/>
                <w:szCs w:val="24"/>
                <w:shd w:val="clear" w:color="auto" w:fill="FFFFFF"/>
              </w:rPr>
              <w:t>07.2025</w:t>
            </w:r>
          </w:p>
        </w:tc>
        <w:tc>
          <w:tcPr>
            <w:tcW w:w="1559" w:type="dxa"/>
          </w:tcPr>
          <w:p w14:paraId="04EF4E36" w14:textId="0FB3CFD1" w:rsidR="00B14CEE" w:rsidRPr="000347E8" w:rsidRDefault="00E129D5" w:rsidP="00B14CEE">
            <w:pPr>
              <w:spacing w:after="0" w:line="240" w:lineRule="auto"/>
              <w:jc w:val="both"/>
              <w:rPr>
                <w:rFonts w:ascii="Times New Roman" w:eastAsia="Times New Roman" w:hAnsi="Times New Roman" w:cs="Times New Roman"/>
                <w:color w:val="000000"/>
                <w:sz w:val="24"/>
                <w:szCs w:val="24"/>
                <w:lang w:eastAsia="et-EE"/>
              </w:rPr>
            </w:pPr>
            <w:hyperlink r:id="rId11">
              <w:r w:rsidRPr="005C774D">
                <w:rPr>
                  <w:rStyle w:val="Hyperlink"/>
                  <w:rFonts w:ascii="Times New Roman" w:eastAsia="Times New Roman" w:hAnsi="Times New Roman" w:cs="Times New Roman"/>
                  <w:sz w:val="24"/>
                  <w:szCs w:val="24"/>
                  <w:lang w:eastAsia="et-EE"/>
                </w:rPr>
                <w:t>Viide uuringu aruandele</w:t>
              </w:r>
            </w:hyperlink>
          </w:p>
        </w:tc>
      </w:tr>
      <w:tr w:rsidR="00B14CEE" w:rsidRPr="000347E8" w14:paraId="5822E188" w14:textId="77777777" w:rsidTr="00E31ABD">
        <w:trPr>
          <w:trHeight w:val="285"/>
        </w:trPr>
        <w:tc>
          <w:tcPr>
            <w:tcW w:w="284" w:type="dxa"/>
          </w:tcPr>
          <w:p w14:paraId="46B04217" w14:textId="68F9D98A"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w:t>
            </w:r>
          </w:p>
        </w:tc>
        <w:tc>
          <w:tcPr>
            <w:tcW w:w="2288" w:type="dxa"/>
          </w:tcPr>
          <w:p w14:paraId="72E4364F" w14:textId="77777777"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p>
        </w:tc>
        <w:tc>
          <w:tcPr>
            <w:tcW w:w="1539" w:type="dxa"/>
          </w:tcPr>
          <w:p w14:paraId="38045941" w14:textId="77777777"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p>
        </w:tc>
        <w:tc>
          <w:tcPr>
            <w:tcW w:w="2410" w:type="dxa"/>
          </w:tcPr>
          <w:p w14:paraId="19E0E377" w14:textId="77777777"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p>
        </w:tc>
        <w:tc>
          <w:tcPr>
            <w:tcW w:w="1701" w:type="dxa"/>
          </w:tcPr>
          <w:p w14:paraId="6382FF54" w14:textId="77777777"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p>
        </w:tc>
        <w:tc>
          <w:tcPr>
            <w:tcW w:w="1559" w:type="dxa"/>
          </w:tcPr>
          <w:p w14:paraId="338A3513" w14:textId="77777777"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p>
        </w:tc>
      </w:tr>
      <w:tr w:rsidR="00B14CEE" w:rsidRPr="000347E8" w14:paraId="6B24B524" w14:textId="77777777" w:rsidTr="00E31ABD">
        <w:trPr>
          <w:trHeight w:val="285"/>
        </w:trPr>
        <w:tc>
          <w:tcPr>
            <w:tcW w:w="284" w:type="dxa"/>
          </w:tcPr>
          <w:p w14:paraId="4D33111F" w14:textId="548D04D8"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p>
        </w:tc>
        <w:tc>
          <w:tcPr>
            <w:tcW w:w="2288" w:type="dxa"/>
          </w:tcPr>
          <w:p w14:paraId="3B24AF9F" w14:textId="77777777"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p>
        </w:tc>
        <w:tc>
          <w:tcPr>
            <w:tcW w:w="1539" w:type="dxa"/>
          </w:tcPr>
          <w:p w14:paraId="09724D0B" w14:textId="77777777"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p>
        </w:tc>
        <w:tc>
          <w:tcPr>
            <w:tcW w:w="2410" w:type="dxa"/>
          </w:tcPr>
          <w:p w14:paraId="01025027" w14:textId="77777777"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p>
        </w:tc>
        <w:tc>
          <w:tcPr>
            <w:tcW w:w="1701" w:type="dxa"/>
          </w:tcPr>
          <w:p w14:paraId="50C9A1A3" w14:textId="77777777"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p>
        </w:tc>
        <w:tc>
          <w:tcPr>
            <w:tcW w:w="1559" w:type="dxa"/>
          </w:tcPr>
          <w:p w14:paraId="624AD044" w14:textId="77777777" w:rsidR="00B14CEE" w:rsidRPr="000347E8" w:rsidRDefault="00B14CEE" w:rsidP="00B14CEE">
            <w:pPr>
              <w:spacing w:after="0" w:line="240" w:lineRule="auto"/>
              <w:jc w:val="both"/>
              <w:rPr>
                <w:rFonts w:ascii="Times New Roman" w:eastAsia="Times New Roman" w:hAnsi="Times New Roman" w:cs="Times New Roman"/>
                <w:color w:val="000000"/>
                <w:sz w:val="24"/>
                <w:szCs w:val="24"/>
                <w:lang w:eastAsia="et-EE"/>
              </w:rPr>
            </w:pPr>
          </w:p>
        </w:tc>
      </w:tr>
      <w:tr w:rsidR="00B14CEE" w:rsidRPr="000347E8" w14:paraId="6C045A45" w14:textId="77777777" w:rsidTr="00624E42">
        <w:trPr>
          <w:trHeight w:val="251"/>
        </w:trPr>
        <w:tc>
          <w:tcPr>
            <w:tcW w:w="9781" w:type="dxa"/>
            <w:gridSpan w:val="6"/>
            <w:hideMark/>
          </w:tcPr>
          <w:p w14:paraId="7A460A41" w14:textId="77777777" w:rsidR="00B14CEE" w:rsidRPr="000347E8" w:rsidRDefault="00B14CEE" w:rsidP="00B14CEE">
            <w:pPr>
              <w:spacing w:after="0" w:line="240" w:lineRule="auto"/>
              <w:jc w:val="both"/>
              <w:rPr>
                <w:rFonts w:ascii="Times New Roman" w:eastAsia="Times New Roman" w:hAnsi="Times New Roman" w:cs="Times New Roman"/>
                <w:sz w:val="24"/>
                <w:szCs w:val="24"/>
                <w:lang w:eastAsia="et-EE"/>
              </w:rPr>
            </w:pPr>
            <w:r w:rsidRPr="000347E8">
              <w:rPr>
                <w:rFonts w:ascii="Times New Roman" w:eastAsia="Times New Roman" w:hAnsi="Times New Roman" w:cs="Times New Roman"/>
                <w:sz w:val="24"/>
                <w:szCs w:val="24"/>
                <w:lang w:eastAsia="et-EE"/>
              </w:rPr>
              <w:t>(lisada ridu vastavalt vajadusele)</w:t>
            </w:r>
          </w:p>
        </w:tc>
      </w:tr>
      <w:tr w:rsidR="00B14CEE" w:rsidRPr="000347E8" w14:paraId="11985903" w14:textId="77777777" w:rsidTr="00624E42">
        <w:trPr>
          <w:trHeight w:val="388"/>
        </w:trPr>
        <w:tc>
          <w:tcPr>
            <w:tcW w:w="9781" w:type="dxa"/>
            <w:gridSpan w:val="6"/>
            <w:shd w:val="clear" w:color="auto" w:fill="D5DCE4"/>
          </w:tcPr>
          <w:p w14:paraId="7E07F03D" w14:textId="0DC6EA60" w:rsidR="00B14CEE" w:rsidRPr="000347E8" w:rsidRDefault="00B14CEE" w:rsidP="00B14CEE">
            <w:pPr>
              <w:pStyle w:val="NormalWeb"/>
              <w:spacing w:before="120" w:beforeAutospacing="0" w:after="0" w:afterAutospacing="0"/>
              <w:jc w:val="both"/>
              <w:textAlignment w:val="baseline"/>
              <w:rPr>
                <w:b/>
                <w:bCs/>
                <w:color w:val="000000"/>
              </w:rPr>
            </w:pPr>
          </w:p>
        </w:tc>
      </w:tr>
    </w:tbl>
    <w:p w14:paraId="45C274A4" w14:textId="77777777" w:rsidR="001F5DE4" w:rsidRDefault="001F5DE4" w:rsidP="00F72F5E">
      <w:pPr>
        <w:spacing w:before="240" w:after="0" w:line="240" w:lineRule="auto"/>
        <w:jc w:val="both"/>
        <w:rPr>
          <w:rFonts w:ascii="Times New Roman" w:eastAsia="Times New Roman" w:hAnsi="Times New Roman" w:cs="Times New Roman"/>
          <w:color w:val="000000"/>
          <w:sz w:val="24"/>
          <w:szCs w:val="24"/>
          <w:lang w:eastAsia="et-EE"/>
        </w:rPr>
      </w:pPr>
      <w:bookmarkStart w:id="1" w:name="_Hlk133222015"/>
    </w:p>
    <w:p w14:paraId="32DCEC0E" w14:textId="77777777" w:rsidR="00A57C3D" w:rsidRPr="000347E8" w:rsidRDefault="00A57C3D" w:rsidP="00A57C3D">
      <w:pPr>
        <w:spacing w:before="240" w:after="0" w:line="240" w:lineRule="auto"/>
        <w:jc w:val="both"/>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 xml:space="preserve">Andmed sisaldavad informatsiooni mahus, mis võimaldab hinnata </w:t>
      </w:r>
      <w:r>
        <w:rPr>
          <w:rFonts w:ascii="Times New Roman" w:eastAsia="Times New Roman" w:hAnsi="Times New Roman" w:cs="Times New Roman"/>
          <w:color w:val="000000"/>
          <w:sz w:val="24"/>
          <w:szCs w:val="24"/>
          <w:lang w:eastAsia="et-EE"/>
        </w:rPr>
        <w:t xml:space="preserve">uurimisrühma liikme </w:t>
      </w:r>
      <w:r w:rsidRPr="000347E8">
        <w:rPr>
          <w:rFonts w:ascii="Times New Roman" w:eastAsia="Times New Roman" w:hAnsi="Times New Roman" w:cs="Times New Roman"/>
          <w:color w:val="000000"/>
          <w:sz w:val="24"/>
          <w:szCs w:val="24"/>
          <w:lang w:eastAsia="et-EE"/>
        </w:rPr>
        <w:t>nõuetele vastavust.</w:t>
      </w:r>
    </w:p>
    <w:p w14:paraId="6058ACC0" w14:textId="77777777" w:rsidR="00A57C3D" w:rsidRPr="000347E8" w:rsidRDefault="00A57C3D" w:rsidP="00A57C3D">
      <w:pPr>
        <w:spacing w:before="240" w:after="0" w:line="240" w:lineRule="auto"/>
        <w:jc w:val="both"/>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Muu oluline informatsioon:</w:t>
      </w:r>
    </w:p>
    <w:p w14:paraId="44E82F85" w14:textId="77777777" w:rsidR="00A57C3D" w:rsidRPr="000347E8" w:rsidRDefault="00A57C3D" w:rsidP="00A57C3D">
      <w:pPr>
        <w:spacing w:before="120" w:after="120" w:line="240" w:lineRule="auto"/>
        <w:jc w:val="both"/>
        <w:rPr>
          <w:rFonts w:ascii="Times New Roman" w:eastAsia="Times New Roman" w:hAnsi="Times New Roman" w:cs="Times New Roman"/>
          <w:sz w:val="24"/>
          <w:szCs w:val="24"/>
          <w:lang w:eastAsia="et-EE"/>
        </w:rPr>
      </w:pPr>
      <w:r w:rsidRPr="004E51F7">
        <w:rPr>
          <w:rFonts w:ascii="Times New Roman" w:eastAsia="Times New Roman" w:hAnsi="Times New Roman" w:cs="Times New Roman"/>
          <w:sz w:val="24"/>
          <w:szCs w:val="24"/>
        </w:rPr>
        <w:t xml:space="preserve">Andmete esitamisega kinnitavad uurimisrühma liikmed, et on andnud pakkujale nõusoleku enda uurimisrühma liikmeks nimetamiseks ja kinnitavad osalemist lepingu täitmisel. Andmete </w:t>
      </w:r>
      <w:r w:rsidRPr="004E51F7">
        <w:rPr>
          <w:rFonts w:ascii="Times New Roman" w:eastAsia="Times New Roman" w:hAnsi="Times New Roman" w:cs="Times New Roman"/>
          <w:sz w:val="24"/>
          <w:szCs w:val="24"/>
        </w:rPr>
        <w:lastRenderedPageBreak/>
        <w:t>esitamisega antakse hankijale õigus andmete töötlemiseks eesmärgiga kontrollida esitatud andmete õigsust. Hankija võib vajadusel tellijatele teha järelepärimisi kogemuse kohta</w:t>
      </w:r>
      <w:r w:rsidRPr="000347E8">
        <w:rPr>
          <w:rFonts w:ascii="Times New Roman" w:hAnsi="Times New Roman" w:cs="Times New Roman"/>
          <w:sz w:val="24"/>
          <w:szCs w:val="24"/>
          <w:vertAlign w:val="superscript"/>
        </w:rPr>
        <w:footnoteReference w:id="1"/>
      </w:r>
      <w:r w:rsidRPr="000347E8">
        <w:rPr>
          <w:rFonts w:ascii="Times New Roman" w:eastAsia="Times New Roman" w:hAnsi="Times New Roman" w:cs="Times New Roman"/>
          <w:sz w:val="24"/>
          <w:szCs w:val="24"/>
        </w:rPr>
        <w:t>.</w:t>
      </w:r>
    </w:p>
    <w:p w14:paraId="1A73DF21" w14:textId="77777777" w:rsidR="00A57C3D" w:rsidRPr="000347E8" w:rsidRDefault="00A57C3D" w:rsidP="00A57C3D">
      <w:pPr>
        <w:spacing w:after="0" w:line="240" w:lineRule="auto"/>
        <w:jc w:val="both"/>
        <w:rPr>
          <w:rFonts w:ascii="Times New Roman" w:eastAsia="Times New Roman" w:hAnsi="Times New Roman" w:cs="Times New Roman"/>
          <w:sz w:val="24"/>
          <w:szCs w:val="24"/>
          <w:lang w:eastAsia="et-EE"/>
        </w:rPr>
      </w:pPr>
    </w:p>
    <w:p w14:paraId="6A43B859" w14:textId="122CC413" w:rsidR="00A57C3D" w:rsidRPr="00F72F5E" w:rsidRDefault="00A57C3D" w:rsidP="00A57C3D">
      <w:pPr>
        <w:spacing w:after="0" w:line="240" w:lineRule="auto"/>
        <w:jc w:val="both"/>
        <w:rPr>
          <w:rFonts w:ascii="Times New Roman" w:eastAsia="Times New Roman" w:hAnsi="Times New Roman" w:cs="Times New Roman"/>
          <w:b/>
          <w:bCs/>
          <w:sz w:val="24"/>
          <w:szCs w:val="24"/>
          <w:lang w:eastAsia="et-EE"/>
        </w:rPr>
      </w:pPr>
      <w:r w:rsidRPr="000347E8">
        <w:rPr>
          <w:rFonts w:ascii="Times New Roman" w:eastAsia="Times New Roman" w:hAnsi="Times New Roman" w:cs="Times New Roman"/>
          <w:b/>
          <w:bCs/>
          <w:sz w:val="24"/>
          <w:szCs w:val="24"/>
          <w:lang w:eastAsia="et-EE"/>
        </w:rPr>
        <w:t>Allkiri:</w:t>
      </w:r>
      <w:r w:rsidR="00B7109E">
        <w:rPr>
          <w:rFonts w:ascii="Times New Roman" w:eastAsia="Times New Roman" w:hAnsi="Times New Roman" w:cs="Times New Roman"/>
          <w:b/>
          <w:bCs/>
          <w:sz w:val="24"/>
          <w:szCs w:val="24"/>
          <w:lang w:eastAsia="et-EE"/>
        </w:rPr>
        <w:t xml:space="preserve"> (allkirjastatud digitaalselt)</w:t>
      </w:r>
    </w:p>
    <w:bookmarkEnd w:id="1"/>
    <w:p w14:paraId="09D86D6D" w14:textId="77777777" w:rsidR="00F72F5E" w:rsidRPr="000347E8" w:rsidRDefault="00F72F5E" w:rsidP="00F72F5E">
      <w:pPr>
        <w:spacing w:after="0" w:line="240" w:lineRule="auto"/>
        <w:jc w:val="both"/>
        <w:rPr>
          <w:rFonts w:ascii="Times New Roman" w:eastAsia="Times New Roman" w:hAnsi="Times New Roman" w:cs="Times New Roman"/>
          <w:sz w:val="24"/>
          <w:szCs w:val="24"/>
          <w:lang w:eastAsia="et-EE"/>
        </w:rPr>
      </w:pPr>
    </w:p>
    <w:p w14:paraId="0B18CAB1" w14:textId="0337999C" w:rsidR="00C81B5D" w:rsidRPr="00F72F5E" w:rsidRDefault="00C81B5D" w:rsidP="00F72F5E">
      <w:pPr>
        <w:spacing w:after="0" w:line="240" w:lineRule="auto"/>
        <w:jc w:val="both"/>
        <w:rPr>
          <w:rFonts w:ascii="Times New Roman" w:eastAsia="Times New Roman" w:hAnsi="Times New Roman" w:cs="Times New Roman"/>
          <w:b/>
          <w:bCs/>
          <w:sz w:val="24"/>
          <w:szCs w:val="24"/>
          <w:lang w:eastAsia="et-EE"/>
        </w:rPr>
      </w:pPr>
    </w:p>
    <w:sectPr w:rsidR="00C81B5D" w:rsidRPr="00F72F5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D9F5" w14:textId="77777777" w:rsidR="00F617D2" w:rsidRDefault="00F617D2" w:rsidP="00F72F5E">
      <w:pPr>
        <w:spacing w:after="0" w:line="240" w:lineRule="auto"/>
      </w:pPr>
      <w:r>
        <w:separator/>
      </w:r>
    </w:p>
  </w:endnote>
  <w:endnote w:type="continuationSeparator" w:id="0">
    <w:p w14:paraId="21DA0154" w14:textId="77777777" w:rsidR="00F617D2" w:rsidRDefault="00F617D2" w:rsidP="00F7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D47B" w14:textId="77777777" w:rsidR="00F617D2" w:rsidRDefault="00F617D2" w:rsidP="00F72F5E">
      <w:pPr>
        <w:spacing w:after="0" w:line="240" w:lineRule="auto"/>
      </w:pPr>
      <w:r>
        <w:separator/>
      </w:r>
    </w:p>
  </w:footnote>
  <w:footnote w:type="continuationSeparator" w:id="0">
    <w:p w14:paraId="496B6121" w14:textId="77777777" w:rsidR="00F617D2" w:rsidRDefault="00F617D2" w:rsidP="00F72F5E">
      <w:pPr>
        <w:spacing w:after="0" w:line="240" w:lineRule="auto"/>
      </w:pPr>
      <w:r>
        <w:continuationSeparator/>
      </w:r>
    </w:p>
  </w:footnote>
  <w:footnote w:id="1">
    <w:p w14:paraId="4304137C" w14:textId="77777777" w:rsidR="00A57C3D" w:rsidRDefault="00A57C3D" w:rsidP="00A57C3D">
      <w:pPr>
        <w:pStyle w:val="FootnoteText"/>
        <w:jc w:val="both"/>
      </w:pPr>
      <w:r>
        <w:rPr>
          <w:rStyle w:val="FootnoteReference"/>
        </w:rPr>
        <w:footnoteRef/>
      </w:r>
      <w:r>
        <w:t xml:space="preserve"> NB! Hankija tagab isikuandmete töötlemise õiguspärasuse ning vastavuse isikuandmete kaitse üldmääruses (EL 2016/679) ja teistes andmekaitse õigusaktides sätestatud nõuetele. Vastutavate isikute andmete esitamine on vajalik lepingu sõlmimisele eelneva riigihanke menetluse õiguspäraseks läbiviimiseks. Hankija nõuab riigihankes vastutavate isikute kohta andmete esitamist veendumaks vastutavate isikute vastavuses riigihanke alusdokumentides sätestatud tingimustele ja ettevõtja võimekuses töö teostamiseks, mille vahetul teostamisel osalevad ka vastutavad isikud isiklikult. Hankija kasutab vastutavate isikute  kohta käivaid andmeid riigihanke menetluses ning juhul, kui pakkumus tunnistatakse edukaks, ka sõlmitavas lepingus.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511B" w14:textId="26FBD651" w:rsidR="00630923" w:rsidRDefault="00630923" w:rsidP="005907A6">
    <w:pPr>
      <w:pStyle w:val="Header"/>
      <w:rPr>
        <w:rFonts w:ascii="Times New Roman" w:hAnsi="Times New Roman" w:cs="Times New Roman"/>
        <w:i/>
        <w:color w:val="000000"/>
        <w:szCs w:val="24"/>
      </w:rPr>
    </w:pPr>
  </w:p>
  <w:p w14:paraId="56A96877" w14:textId="562B7209" w:rsidR="003A7C36" w:rsidRPr="005907A6" w:rsidRDefault="003A7C36" w:rsidP="005907A6">
    <w:pPr>
      <w:pStyle w:val="Header"/>
    </w:pPr>
    <w:r>
      <w:rPr>
        <w:noProof/>
      </w:rPr>
      <w:drawing>
        <wp:inline distT="0" distB="0" distL="0" distR="0" wp14:anchorId="51BEB984" wp14:editId="3F771347">
          <wp:extent cx="2158365" cy="1183005"/>
          <wp:effectExtent l="0" t="0" r="0" b="0"/>
          <wp:docPr id="1352939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11830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5E"/>
    <w:rsid w:val="0000203B"/>
    <w:rsid w:val="000140BD"/>
    <w:rsid w:val="000146CF"/>
    <w:rsid w:val="00051F45"/>
    <w:rsid w:val="000615F9"/>
    <w:rsid w:val="000718FD"/>
    <w:rsid w:val="00085DCF"/>
    <w:rsid w:val="000B0BBF"/>
    <w:rsid w:val="000D2A74"/>
    <w:rsid w:val="000E3F52"/>
    <w:rsid w:val="00151AFE"/>
    <w:rsid w:val="001C5D72"/>
    <w:rsid w:val="001D4996"/>
    <w:rsid w:val="001E0173"/>
    <w:rsid w:val="001F5DE4"/>
    <w:rsid w:val="00211DAF"/>
    <w:rsid w:val="002C3C2B"/>
    <w:rsid w:val="002F6343"/>
    <w:rsid w:val="00314787"/>
    <w:rsid w:val="003229EC"/>
    <w:rsid w:val="00333C11"/>
    <w:rsid w:val="00342A96"/>
    <w:rsid w:val="003A3F0D"/>
    <w:rsid w:val="003A7C36"/>
    <w:rsid w:val="00403B81"/>
    <w:rsid w:val="00452513"/>
    <w:rsid w:val="00482E7B"/>
    <w:rsid w:val="004F5CDB"/>
    <w:rsid w:val="004F6518"/>
    <w:rsid w:val="00537A87"/>
    <w:rsid w:val="00570F13"/>
    <w:rsid w:val="005907A6"/>
    <w:rsid w:val="005E70A1"/>
    <w:rsid w:val="005F2DAA"/>
    <w:rsid w:val="00624E42"/>
    <w:rsid w:val="00630923"/>
    <w:rsid w:val="00647FFA"/>
    <w:rsid w:val="006B33AE"/>
    <w:rsid w:val="006B78CC"/>
    <w:rsid w:val="006D66CF"/>
    <w:rsid w:val="006E1B23"/>
    <w:rsid w:val="006E2118"/>
    <w:rsid w:val="006E6518"/>
    <w:rsid w:val="00712D41"/>
    <w:rsid w:val="00750982"/>
    <w:rsid w:val="007C2E3B"/>
    <w:rsid w:val="00833605"/>
    <w:rsid w:val="00853E06"/>
    <w:rsid w:val="0085564C"/>
    <w:rsid w:val="00882A0C"/>
    <w:rsid w:val="008A167B"/>
    <w:rsid w:val="008D446A"/>
    <w:rsid w:val="008D7CAC"/>
    <w:rsid w:val="00910091"/>
    <w:rsid w:val="00932A8C"/>
    <w:rsid w:val="00974930"/>
    <w:rsid w:val="0098271E"/>
    <w:rsid w:val="009865A5"/>
    <w:rsid w:val="009C2AF9"/>
    <w:rsid w:val="009C30C7"/>
    <w:rsid w:val="00A54B01"/>
    <w:rsid w:val="00A57C3D"/>
    <w:rsid w:val="00B14CEE"/>
    <w:rsid w:val="00B515D2"/>
    <w:rsid w:val="00B7109E"/>
    <w:rsid w:val="00B923EA"/>
    <w:rsid w:val="00B94B00"/>
    <w:rsid w:val="00BA756B"/>
    <w:rsid w:val="00BB370F"/>
    <w:rsid w:val="00BE663C"/>
    <w:rsid w:val="00BF2449"/>
    <w:rsid w:val="00C64206"/>
    <w:rsid w:val="00C672E0"/>
    <w:rsid w:val="00C81B5D"/>
    <w:rsid w:val="00CB0302"/>
    <w:rsid w:val="00CB3B1A"/>
    <w:rsid w:val="00CE4296"/>
    <w:rsid w:val="00CE61A2"/>
    <w:rsid w:val="00D070CC"/>
    <w:rsid w:val="00D24819"/>
    <w:rsid w:val="00D46F4C"/>
    <w:rsid w:val="00D87B18"/>
    <w:rsid w:val="00D97877"/>
    <w:rsid w:val="00DB4165"/>
    <w:rsid w:val="00E129D5"/>
    <w:rsid w:val="00E23B17"/>
    <w:rsid w:val="00E31ABD"/>
    <w:rsid w:val="00E515CE"/>
    <w:rsid w:val="00E57E26"/>
    <w:rsid w:val="00EA7B12"/>
    <w:rsid w:val="00ED0114"/>
    <w:rsid w:val="00EE6AF6"/>
    <w:rsid w:val="00F45022"/>
    <w:rsid w:val="00F617D2"/>
    <w:rsid w:val="00F67027"/>
    <w:rsid w:val="00F72F5E"/>
    <w:rsid w:val="00F81C95"/>
    <w:rsid w:val="00FB3893"/>
    <w:rsid w:val="00FC02E3"/>
    <w:rsid w:val="00FD60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86C30"/>
  <w15:chartTrackingRefBased/>
  <w15:docId w15:val="{4D5CF4E4-2694-43B6-8B86-385848F9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E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F5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FootnoteText">
    <w:name w:val="footnote text"/>
    <w:basedOn w:val="Normal"/>
    <w:link w:val="FootnoteTextChar"/>
    <w:uiPriority w:val="99"/>
    <w:semiHidden/>
    <w:unhideWhenUsed/>
    <w:rsid w:val="00F72F5E"/>
    <w:pPr>
      <w:spacing w:after="0" w:line="240" w:lineRule="auto"/>
    </w:pPr>
    <w:rPr>
      <w:rFonts w:ascii="Times New Roman" w:eastAsia="Times New Roman" w:hAnsi="Times New Roman" w:cs="Times New Roman"/>
      <w:sz w:val="20"/>
      <w:szCs w:val="20"/>
      <w:lang w:eastAsia="et-EE"/>
    </w:rPr>
  </w:style>
  <w:style w:type="character" w:customStyle="1" w:styleId="FootnoteTextChar">
    <w:name w:val="Footnote Text Char"/>
    <w:basedOn w:val="DefaultParagraphFont"/>
    <w:link w:val="FootnoteText"/>
    <w:uiPriority w:val="99"/>
    <w:semiHidden/>
    <w:rsid w:val="00F72F5E"/>
    <w:rPr>
      <w:rFonts w:ascii="Times New Roman" w:eastAsia="Times New Roman" w:hAnsi="Times New Roman" w:cs="Times New Roman"/>
      <w:sz w:val="20"/>
      <w:szCs w:val="20"/>
      <w:lang w:eastAsia="et-EE"/>
    </w:rPr>
  </w:style>
  <w:style w:type="character" w:styleId="FootnoteReference">
    <w:name w:val="footnote reference"/>
    <w:basedOn w:val="DefaultParagraphFont"/>
    <w:uiPriority w:val="99"/>
    <w:semiHidden/>
    <w:unhideWhenUsed/>
    <w:rsid w:val="00F72F5E"/>
    <w:rPr>
      <w:vertAlign w:val="superscript"/>
    </w:rPr>
  </w:style>
  <w:style w:type="paragraph" w:styleId="Revision">
    <w:name w:val="Revision"/>
    <w:hidden/>
    <w:uiPriority w:val="99"/>
    <w:semiHidden/>
    <w:rsid w:val="00C81B5D"/>
    <w:pPr>
      <w:spacing w:after="0" w:line="240" w:lineRule="auto"/>
    </w:pPr>
  </w:style>
  <w:style w:type="paragraph" w:styleId="Header">
    <w:name w:val="header"/>
    <w:basedOn w:val="Normal"/>
    <w:link w:val="HeaderChar"/>
    <w:uiPriority w:val="99"/>
    <w:unhideWhenUsed/>
    <w:rsid w:val="008336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3605"/>
  </w:style>
  <w:style w:type="paragraph" w:styleId="Footer">
    <w:name w:val="footer"/>
    <w:basedOn w:val="Normal"/>
    <w:link w:val="FooterChar"/>
    <w:uiPriority w:val="99"/>
    <w:unhideWhenUsed/>
    <w:rsid w:val="008336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3605"/>
  </w:style>
  <w:style w:type="character" w:styleId="CommentReference">
    <w:name w:val="annotation reference"/>
    <w:basedOn w:val="DefaultParagraphFont"/>
    <w:uiPriority w:val="99"/>
    <w:semiHidden/>
    <w:unhideWhenUsed/>
    <w:rsid w:val="00F45022"/>
    <w:rPr>
      <w:sz w:val="16"/>
      <w:szCs w:val="16"/>
    </w:rPr>
  </w:style>
  <w:style w:type="paragraph" w:styleId="CommentText">
    <w:name w:val="annotation text"/>
    <w:basedOn w:val="Normal"/>
    <w:link w:val="CommentTextChar"/>
    <w:uiPriority w:val="99"/>
    <w:unhideWhenUsed/>
    <w:rsid w:val="00F45022"/>
    <w:pPr>
      <w:spacing w:line="240" w:lineRule="auto"/>
    </w:pPr>
    <w:rPr>
      <w:sz w:val="20"/>
      <w:szCs w:val="20"/>
    </w:rPr>
  </w:style>
  <w:style w:type="character" w:customStyle="1" w:styleId="CommentTextChar">
    <w:name w:val="Comment Text Char"/>
    <w:basedOn w:val="DefaultParagraphFont"/>
    <w:link w:val="CommentText"/>
    <w:uiPriority w:val="99"/>
    <w:rsid w:val="00F45022"/>
    <w:rPr>
      <w:sz w:val="20"/>
      <w:szCs w:val="20"/>
    </w:rPr>
  </w:style>
  <w:style w:type="paragraph" w:styleId="CommentSubject">
    <w:name w:val="annotation subject"/>
    <w:basedOn w:val="CommentText"/>
    <w:next w:val="CommentText"/>
    <w:link w:val="CommentSubjectChar"/>
    <w:uiPriority w:val="99"/>
    <w:semiHidden/>
    <w:unhideWhenUsed/>
    <w:rsid w:val="00F45022"/>
    <w:rPr>
      <w:b/>
      <w:bCs/>
    </w:rPr>
  </w:style>
  <w:style w:type="character" w:customStyle="1" w:styleId="CommentSubjectChar">
    <w:name w:val="Comment Subject Char"/>
    <w:basedOn w:val="CommentTextChar"/>
    <w:link w:val="CommentSubject"/>
    <w:uiPriority w:val="99"/>
    <w:semiHidden/>
    <w:rsid w:val="00F45022"/>
    <w:rPr>
      <w:b/>
      <w:bCs/>
      <w:sz w:val="20"/>
      <w:szCs w:val="20"/>
    </w:rPr>
  </w:style>
  <w:style w:type="character" w:styleId="Hyperlink">
    <w:name w:val="Hyperlink"/>
    <w:basedOn w:val="DefaultParagraphFont"/>
    <w:uiPriority w:val="99"/>
    <w:unhideWhenUsed/>
    <w:rsid w:val="00CE4296"/>
    <w:rPr>
      <w:color w:val="0563C1" w:themeColor="hyperlink"/>
      <w:u w:val="single"/>
    </w:rPr>
  </w:style>
  <w:style w:type="character" w:styleId="UnresolvedMention">
    <w:name w:val="Unresolved Mention"/>
    <w:basedOn w:val="DefaultParagraphFont"/>
    <w:uiPriority w:val="99"/>
    <w:semiHidden/>
    <w:unhideWhenUsed/>
    <w:rsid w:val="00CE4296"/>
    <w:rPr>
      <w:color w:val="605E5C"/>
      <w:shd w:val="clear" w:color="auto" w:fill="E1DFDD"/>
    </w:rPr>
  </w:style>
  <w:style w:type="character" w:customStyle="1" w:styleId="normaltextrun">
    <w:name w:val="normaltextrun"/>
    <w:basedOn w:val="DefaultParagraphFont"/>
    <w:rsid w:val="00E2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7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i.ee/et/valjaanded/uimasteid-tarvitavatele-inimestele-suunatud-teenuste-toimimise-ja-teenustevahelise" TargetMode="External"/><Relationship Id="rId5" Type="http://schemas.openxmlformats.org/officeDocument/2006/relationships/settings" Target="settings.xml"/><Relationship Id="rId10" Type="http://schemas.openxmlformats.org/officeDocument/2006/relationships/hyperlink" Target="https://www.tai.ee/et/sotsiaaltoo/tervishoiu-ja-sotsiaalvaldkonna-kvalifikatsiooninoudeid-ja-valjaopet-saab-hinnata-uhtse" TargetMode="External"/><Relationship Id="rId4" Type="http://schemas.openxmlformats.org/officeDocument/2006/relationships/styles" Target="styles.xml"/><Relationship Id="rId9" Type="http://schemas.openxmlformats.org/officeDocument/2006/relationships/hyperlink" Target="mailto:merle@haap.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A584FBC09701A4DA22BE57EB9D876A7" ma:contentTypeVersion="11" ma:contentTypeDescription="Loo uus dokument" ma:contentTypeScope="" ma:versionID="5343f1e4fb2f460ad1a5841539560f49">
  <xsd:schema xmlns:xsd="http://www.w3.org/2001/XMLSchema" xmlns:xs="http://www.w3.org/2001/XMLSchema" xmlns:p="http://schemas.microsoft.com/office/2006/metadata/properties" xmlns:ns2="7ecefb74-4612-43fb-8740-07e327382019" xmlns:ns3="8ccd5b4a-2cd0-469c-a3bc-58e0467c0705" targetNamespace="http://schemas.microsoft.com/office/2006/metadata/properties" ma:root="true" ma:fieldsID="b66e689ac0aa8d08cf2c35ea5962f574" ns2:_="" ns3:_="">
    <xsd:import namespace="7ecefb74-4612-43fb-8740-07e327382019"/>
    <xsd:import namespace="8ccd5b4a-2cd0-469c-a3bc-58e0467c0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efb74-4612-43fb-8740-07e327382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5b4a-2cd0-469c-a3bc-58e0467c07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6881a0-9073-4d1e-a328-84419f1705ea}" ma:internalName="TaxCatchAll" ma:showField="CatchAllData" ma:web="8ccd5b4a-2cd0-469c-a3bc-58e0467c0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cd5b4a-2cd0-469c-a3bc-58e0467c0705" xsi:nil="true"/>
    <lcf76f155ced4ddcb4097134ff3c332f xmlns="7ecefb74-4612-43fb-8740-07e3273820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FC26C4-E873-4F75-95CA-54361E1BE6B9}">
  <ds:schemaRefs>
    <ds:schemaRef ds:uri="http://schemas.microsoft.com/sharepoint/v3/contenttype/forms"/>
  </ds:schemaRefs>
</ds:datastoreItem>
</file>

<file path=customXml/itemProps2.xml><?xml version="1.0" encoding="utf-8"?>
<ds:datastoreItem xmlns:ds="http://schemas.openxmlformats.org/officeDocument/2006/customXml" ds:itemID="{836E0D75-6C54-4206-9330-F16FA1975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efb74-4612-43fb-8740-07e327382019"/>
    <ds:schemaRef ds:uri="8ccd5b4a-2cd0-469c-a3bc-58e0467c0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B2390-81E8-42C9-80A8-89BC76FCC37F}">
  <ds:schemaRefs>
    <ds:schemaRef ds:uri="http://schemas.microsoft.com/office/2006/metadata/properties"/>
    <ds:schemaRef ds:uri="http://schemas.microsoft.com/office/infopath/2007/PartnerControls"/>
    <ds:schemaRef ds:uri="8ccd5b4a-2cd0-469c-a3bc-58e0467c0705"/>
    <ds:schemaRef ds:uri="7ecefb74-4612-43fb-8740-07e327382019"/>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Katre Illak</dc:creator>
  <cp:keywords/>
  <dc:description/>
  <cp:lastModifiedBy>Merle Purre-Org (Haap Consulting)</cp:lastModifiedBy>
  <cp:revision>41</cp:revision>
  <dcterms:created xsi:type="dcterms:W3CDTF">2025-04-24T16:41:00Z</dcterms:created>
  <dcterms:modified xsi:type="dcterms:W3CDTF">2026-02-15T20:58:00Z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2025-06-23T06:03:38Z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8cdbcef2-420a-49e4-bc5b-bbf82db053c0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0x0101004A584FBC09701A4DA22BE57EB9D876A7</vt:lpwstr>
  </property>
</Properties>
</file>